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E702" w14:textId="77777777" w:rsidR="00D3759F" w:rsidRPr="007B0E44" w:rsidRDefault="00D3759F" w:rsidP="00D3759F">
      <w:pPr>
        <w:tabs>
          <w:tab w:val="left" w:pos="-720"/>
        </w:tabs>
        <w:suppressAutoHyphens/>
        <w:rPr>
          <w:rFonts w:ascii="Times New Roman" w:hAnsi="Times New Roman" w:cs="Times New Roman"/>
          <w:szCs w:val="20"/>
        </w:rPr>
      </w:pPr>
    </w:p>
    <w:p w14:paraId="128992D5" w14:textId="77777777" w:rsidR="00DF3F29" w:rsidRPr="00DF3F29" w:rsidRDefault="00DF3F29" w:rsidP="00DF3F2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b/>
          <w:sz w:val="28"/>
          <w:szCs w:val="28"/>
        </w:rPr>
        <w:t xml:space="preserve">Zasady zwrotu kosztów  przejazdu  na szkolenie </w:t>
      </w:r>
      <w:r w:rsidRPr="00DF3F29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  <w:t xml:space="preserve">i powrotu do miejsca zamieszkania </w:t>
      </w:r>
    </w:p>
    <w:p w14:paraId="42D2A3E9" w14:textId="77777777" w:rsidR="00DF3F29" w:rsidRPr="00DF3F29" w:rsidRDefault="00DF3F29" w:rsidP="00DF3F2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2830B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 xml:space="preserve">PODSTAWA PRAWNA </w:t>
      </w:r>
    </w:p>
    <w:p w14:paraId="4F09F27F" w14:textId="04553B8C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D37E28">
        <w:rPr>
          <w:rFonts w:ascii="Times New Roman" w:eastAsia="Times New Roman" w:hAnsi="Times New Roman" w:cs="Times New Roman"/>
          <w:sz w:val="24"/>
          <w:szCs w:val="24"/>
        </w:rPr>
        <w:t xml:space="preserve">206 ust.1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ustawy z dnia 20 </w:t>
      </w:r>
      <w:r w:rsidR="00D37E28">
        <w:rPr>
          <w:rFonts w:ascii="Times New Roman" w:eastAsia="Times New Roman" w:hAnsi="Times New Roman" w:cs="Times New Roman"/>
          <w:sz w:val="24"/>
          <w:szCs w:val="24"/>
        </w:rPr>
        <w:t>marca 2025r. o rynku pracy i służbach zatrudnienia.</w:t>
      </w:r>
    </w:p>
    <w:p w14:paraId="4BA8C023" w14:textId="77777777" w:rsidR="00DF3F29" w:rsidRPr="00DF3F29" w:rsidRDefault="00DF3F29" w:rsidP="00DF3F2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FDBED" w14:textId="77777777" w:rsidR="00DF3F29" w:rsidRPr="00DF3F29" w:rsidRDefault="00DF3F29" w:rsidP="00DF3F29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OSOBY UPRAWNIONE </w:t>
      </w:r>
    </w:p>
    <w:p w14:paraId="1605D73D" w14:textId="1957DE5B" w:rsidR="000F0BDA" w:rsidRPr="000F0BDA" w:rsidRDefault="000F0BDA" w:rsidP="000F0BDA">
      <w:pPr>
        <w:tabs>
          <w:tab w:val="left" w:pos="426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DA">
        <w:rPr>
          <w:rFonts w:ascii="Times New Roman" w:eastAsia="Times New Roman" w:hAnsi="Times New Roman" w:cs="Times New Roman"/>
          <w:sz w:val="24"/>
          <w:szCs w:val="24"/>
        </w:rPr>
        <w:t>Finansowanie kosztów przejazdu może być przyznane osobie bezrobotnej</w:t>
      </w:r>
      <w:r>
        <w:rPr>
          <w:rFonts w:ascii="Times New Roman" w:eastAsia="Times New Roman" w:hAnsi="Times New Roman" w:cs="Times New Roman"/>
          <w:sz w:val="24"/>
          <w:szCs w:val="24"/>
        </w:rPr>
        <w:t>/poszukującej pracy</w:t>
      </w:r>
      <w:r w:rsidRPr="000F0BDA">
        <w:rPr>
          <w:rFonts w:ascii="Times New Roman" w:eastAsia="Times New Roman" w:hAnsi="Times New Roman" w:cs="Times New Roman"/>
          <w:sz w:val="24"/>
          <w:szCs w:val="24"/>
        </w:rPr>
        <w:t>, która jednocześnie spełnia następujące warunki:</w:t>
      </w:r>
    </w:p>
    <w:p w14:paraId="791F0FB4" w14:textId="41BE0864" w:rsidR="000F0BDA" w:rsidRP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>podjęła szkolenie na podstawie skierowani</w:t>
      </w:r>
      <w:r w:rsidR="00851712">
        <w:rPr>
          <w:sz w:val="24"/>
          <w:szCs w:val="24"/>
        </w:rPr>
        <w:t>a</w:t>
      </w:r>
      <w:r w:rsidRPr="000F0BDA">
        <w:rPr>
          <w:sz w:val="24"/>
          <w:szCs w:val="24"/>
        </w:rPr>
        <w:t xml:space="preserve"> na szkolenie wydane przez Powiatowy Urząd Pracy w Chełmie,</w:t>
      </w:r>
    </w:p>
    <w:p w14:paraId="37AA76B6" w14:textId="26C33F00" w:rsidR="000F0BDA" w:rsidRP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 xml:space="preserve">złoży wniosek o zwrot kosztów przejazdu, </w:t>
      </w:r>
    </w:p>
    <w:p w14:paraId="7DC90771" w14:textId="358495E1" w:rsidR="00DF3F29" w:rsidRP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>podpisze umowę o zwrot kosztów przejazdu,</w:t>
      </w:r>
    </w:p>
    <w:p w14:paraId="79857B3C" w14:textId="2435F2F5" w:rsid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>uzyskiwane przez osobę poszukując</w:t>
      </w:r>
      <w:r w:rsidR="00851712">
        <w:rPr>
          <w:sz w:val="24"/>
          <w:szCs w:val="24"/>
        </w:rPr>
        <w:t>ą</w:t>
      </w:r>
      <w:r w:rsidRPr="000F0BDA">
        <w:rPr>
          <w:sz w:val="24"/>
          <w:szCs w:val="24"/>
        </w:rPr>
        <w:t xml:space="preserve"> pracy wynagrodzenie lub inny przychód</w:t>
      </w:r>
      <w:r>
        <w:rPr>
          <w:sz w:val="24"/>
          <w:szCs w:val="24"/>
        </w:rPr>
        <w:br w:type="textWrapping" w:clear="all"/>
      </w:r>
      <w:r w:rsidRPr="000F0BDA">
        <w:rPr>
          <w:sz w:val="24"/>
          <w:szCs w:val="24"/>
        </w:rPr>
        <w:t>nie pr</w:t>
      </w:r>
      <w:r>
        <w:rPr>
          <w:sz w:val="24"/>
          <w:szCs w:val="24"/>
        </w:rPr>
        <w:t>z</w:t>
      </w:r>
      <w:r w:rsidRPr="000F0BDA">
        <w:rPr>
          <w:sz w:val="24"/>
          <w:szCs w:val="24"/>
        </w:rPr>
        <w:t>ekracza 200% minimalnego wynagrodzenia za pracę</w:t>
      </w:r>
      <w:r w:rsidR="00851712">
        <w:rPr>
          <w:sz w:val="24"/>
          <w:szCs w:val="24"/>
        </w:rPr>
        <w:t>.</w:t>
      </w:r>
    </w:p>
    <w:p w14:paraId="26688F98" w14:textId="77777777" w:rsidR="00851712" w:rsidRPr="000F0BDA" w:rsidRDefault="00851712" w:rsidP="00851712">
      <w:pPr>
        <w:pStyle w:val="Akapitzlist"/>
        <w:tabs>
          <w:tab w:val="left" w:pos="426"/>
        </w:tabs>
        <w:autoSpaceDN w:val="0"/>
        <w:spacing w:line="360" w:lineRule="auto"/>
        <w:ind w:left="862"/>
        <w:jc w:val="both"/>
        <w:rPr>
          <w:sz w:val="24"/>
          <w:szCs w:val="24"/>
        </w:rPr>
      </w:pPr>
    </w:p>
    <w:p w14:paraId="242F7F80" w14:textId="77777777" w:rsidR="00DF3F29" w:rsidRPr="00DF3F29" w:rsidRDefault="00DF3F29" w:rsidP="00DF3F29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i/>
          <w:sz w:val="24"/>
          <w:szCs w:val="24"/>
        </w:rPr>
        <w:t>OKRES ZWROTU KOSZTÓW PRZEJAZDU NA SZKOLENIE</w:t>
      </w:r>
    </w:p>
    <w:p w14:paraId="4D3B184F" w14:textId="36A22030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Okres zwrotu kosztów przejazdu przysługuje za czas trwania szkolenia określony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w skierowaniu na szkolenie, za faktyczne obecności potwierdzone podpisem na liście obecności przedłożonej przez instytucję szkoleniową</w:t>
      </w:r>
      <w:r w:rsidR="000242DA">
        <w:rPr>
          <w:rFonts w:ascii="Times New Roman" w:eastAsia="Times New Roman" w:hAnsi="Times New Roman" w:cs="Times New Roman"/>
          <w:sz w:val="24"/>
          <w:szCs w:val="24"/>
        </w:rPr>
        <w:t>, nie dłużej niż przez okres do 12 miesięcy.</w:t>
      </w:r>
    </w:p>
    <w:p w14:paraId="6F205B20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4BEF4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i/>
          <w:sz w:val="24"/>
          <w:szCs w:val="24"/>
        </w:rPr>
        <w:t>ZASADY I KRYTERIA PRZYZNAWANIA ZWROTU KOSZTÓW PRZEJAZDU</w:t>
      </w:r>
    </w:p>
    <w:p w14:paraId="192E78E0" w14:textId="151079F3" w:rsidR="00DF3F29" w:rsidRDefault="00DF3F29" w:rsidP="00DF3F29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Refundacja rzeczywiście poniesionych kosztów przejazdu dokonywana jest na wniosek osoby uprawnionej, skierowanej na szkolenie fina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sowane ze środków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Funduszu Pracy</w:t>
      </w:r>
      <w:r w:rsidRPr="00DF3F2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</w:t>
      </w:r>
    </w:p>
    <w:p w14:paraId="64C621F1" w14:textId="3B2DCFEF" w:rsidR="00B72287" w:rsidRDefault="00B72287" w:rsidP="00B72287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Wniosek należy złożyć w terminie: </w:t>
      </w:r>
      <w:r w:rsidR="00DF207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do 7 dni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od </w:t>
      </w:r>
      <w:r w:rsidRPr="00B72287">
        <w:rPr>
          <w:rFonts w:ascii="Times New Roman" w:eastAsia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2287">
        <w:rPr>
          <w:rFonts w:ascii="Times New Roman" w:eastAsia="Times New Roman" w:hAnsi="Times New Roman" w:cs="Times New Roman"/>
          <w:sz w:val="24"/>
          <w:szCs w:val="24"/>
        </w:rPr>
        <w:t xml:space="preserve"> rozpoczęcia udziału w szkoleniu,</w:t>
      </w:r>
      <w:r w:rsidR="00DF207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B72287">
        <w:rPr>
          <w:rFonts w:ascii="Times New Roman" w:eastAsia="Times New Roman" w:hAnsi="Times New Roman" w:cs="Times New Roman"/>
          <w:sz w:val="24"/>
          <w:szCs w:val="24"/>
        </w:rPr>
        <w:t>nie później niż do zakończenia udziału w szkoleniu.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0FE">
        <w:rPr>
          <w:rFonts w:ascii="Times New Roman" w:eastAsia="Times New Roman" w:hAnsi="Times New Roman" w:cs="Times New Roman"/>
          <w:sz w:val="24"/>
          <w:szCs w:val="24"/>
        </w:rPr>
        <w:t xml:space="preserve">Niezłożenie wniosku w w/w terminie będzie potraktowane jako rezygnacja z ubiegania się o zwrot kosztów dojazdu na szkolenie. </w:t>
      </w:r>
    </w:p>
    <w:p w14:paraId="6673EA2C" w14:textId="77777777" w:rsidR="004100FE" w:rsidRPr="00B72287" w:rsidRDefault="004100FE" w:rsidP="00B72287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D42B6" w14:textId="61D9D57C" w:rsidR="00A959E8" w:rsidRDefault="00DF3F29" w:rsidP="00DF3F29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lastRenderedPageBreak/>
        <w:t>Osoba uprawniona zainteresowana uzyskaniem zwrotu kosztów przejazdu na szkolenie składa wniosek o zwrot kosztów przejazdu na szkolenie (załącznik nr 1) z odpowiednimi załącznikami</w:t>
      </w:r>
      <w:r w:rsidR="00B722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F92952" w14:textId="77777777" w:rsidR="004F0BF8" w:rsidRPr="00DF3F29" w:rsidRDefault="004F0BF8" w:rsidP="00DF3F29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90033" w14:textId="77777777" w:rsidR="00DF3F29" w:rsidRPr="00DF3F29" w:rsidRDefault="00DF3F29" w:rsidP="00DF3F2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W przypadku przejazdu komunikacją zbiorową:</w:t>
      </w:r>
    </w:p>
    <w:p w14:paraId="234BB066" w14:textId="77777777" w:rsidR="00DF3F29" w:rsidRPr="00DF3F29" w:rsidRDefault="00DF3F29" w:rsidP="00DF3F2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>dotyczy przejazdu na podstawie biletów jednorazowych:</w:t>
      </w:r>
    </w:p>
    <w:p w14:paraId="29BB058F" w14:textId="1E36EC25" w:rsidR="00DF3F29" w:rsidRPr="00DF3F29" w:rsidRDefault="00DF3F29" w:rsidP="003347FA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>oryginał jednego biletu dostępnego środka transportu zbiorowego na trasie</w:t>
      </w:r>
      <w:r w:rsidRPr="00DF3F29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  <w:t xml:space="preserve">z miejsca zamieszkania do miejsca realizacji wsparcia </w:t>
      </w:r>
      <w:r w:rsidRPr="00DF3F2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DF3F29">
        <w:rPr>
          <w:rFonts w:ascii="Times New Roman" w:eastAsia="Times New Roman" w:hAnsi="Times New Roman" w:cs="Times New Roman"/>
          <w:i/>
          <w:sz w:val="24"/>
          <w:szCs w:val="24"/>
        </w:rPr>
        <w:t xml:space="preserve">/w przypadku braku określonej trasy na bilecie również należy dołączyć wydruk ze strony internetowej przewoźnika/oświadczenie od przewoźnika potwierdzające cenę biletu na danej trasie/. </w:t>
      </w:r>
    </w:p>
    <w:p w14:paraId="06D103E3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8ED324" w14:textId="229A17AD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W przypadku, gdy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miejsca zamieszkania nie ma połączenia komunikacją publiczną do miejsca realizacji wsparcia, dopuszcza się możliwość ubiegania się o refundację kosztów dojazdu na szkolenie na podstawie przedłożonego biletu jednorazowego</w:t>
      </w:r>
      <w:r w:rsidR="00096A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miejscowości najbliżej położonej od miejsca zamieszkania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do miejsca realizacji wsparcia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, co musi być  potwierdzone złożeniem stosowanego oświadczenia o tym fakcie.</w:t>
      </w:r>
    </w:p>
    <w:p w14:paraId="5146BDFB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31EFA" w14:textId="060E9030" w:rsidR="00DF3F29" w:rsidRPr="00DF3F29" w:rsidRDefault="00DF3F29" w:rsidP="000322B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W przypadku przejazdu </w:t>
      </w: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własnym samochodem osobowym </w:t>
      </w:r>
    </w:p>
    <w:p w14:paraId="06F819AA" w14:textId="50EE3EDD" w:rsidR="00DF3F29" w:rsidRPr="00DF3F29" w:rsidRDefault="00DF3F29" w:rsidP="00DF3F29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Wydruk ze strony internetowej przewoźnika lub oświadczenie przewoźnika potwierdzające cenę na trasie z miejsca zamieszkania d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o  miejsca realizacji wsparcia (załącznik nr 2)</w:t>
      </w:r>
    </w:p>
    <w:p w14:paraId="76FD551D" w14:textId="77777777" w:rsidR="00DF3F29" w:rsidRPr="00DF3F29" w:rsidRDefault="00DF3F29" w:rsidP="00DF3F29">
      <w:pPr>
        <w:autoSpaceDN w:val="0"/>
        <w:spacing w:after="0" w:line="36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lub </w:t>
      </w:r>
    </w:p>
    <w:p w14:paraId="6CDC1D02" w14:textId="0A8E716A" w:rsidR="000053C5" w:rsidRPr="00893C86" w:rsidRDefault="00DF3F29" w:rsidP="00893C86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Wydruk ze strony internetowej przewoźnika lub oświadczenie przewoźnika potwierdzające cenę na trasie z miejscowości najbliżej położonej od miejsca zamieszkania d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o miejsca realizacji wsparcia (załącznik nr 2)</w:t>
      </w:r>
      <w:r w:rsidR="00316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jeśli</w:t>
      </w:r>
      <w:r w:rsidR="003169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z miejsca zamieszkania nie ma połączenia komunikacją publiczną do miejsca realizacji wsparcia /</w:t>
      </w: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oraz stosowne oświadczenie o powyższym fakcie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13A53" w14:textId="26A6ECEE" w:rsidR="00DF3F29" w:rsidRPr="00893C86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>Bilety nieczytelne nie będą podstawą do przyznania refundacji.</w:t>
      </w:r>
    </w:p>
    <w:p w14:paraId="28E3793A" w14:textId="4737FD44" w:rsidR="00893C86" w:rsidRPr="00DF3F29" w:rsidRDefault="00893C86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złożonego przez osobę uprawnioną wniosku o zwrot kosztów przejazdu na szkolenie zostanie z tą osobą podpisana w trakcie trwania szkolenia umowa dotycząca </w:t>
      </w:r>
      <w:r w:rsidR="003347F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finansowania kosztów przejazdu z miejsca zamieszkania do miejsca odbywania szkolenia</w:t>
      </w:r>
      <w:r w:rsidR="00BA3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73D44" w14:textId="77777777" w:rsidR="00DF3F29" w:rsidRPr="00DF3F29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>Refundacja kosztów przejazdu na szkolenie następuje po zakończonym szkoleniu.</w:t>
      </w:r>
    </w:p>
    <w:p w14:paraId="7902B621" w14:textId="77777777" w:rsidR="00DF3F29" w:rsidRPr="00DF3F29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 xml:space="preserve">Zwrot kosztów przejazdu przysługuje wyłącznie za dni, w których osoba uprawniona </w:t>
      </w:r>
      <w:r w:rsidRPr="00DF3F29">
        <w:rPr>
          <w:rFonts w:ascii="Times New Roman" w:eastAsia="Times New Roman" w:hAnsi="Times New Roman" w:cs="Times New Roman"/>
          <w:sz w:val="24"/>
          <w:szCs w:val="20"/>
        </w:rPr>
        <w:lastRenderedPageBreak/>
        <w:t>faktycznie była obecna na szkoleniu, co potwierdziła podpisem na liście obecności.</w:t>
      </w:r>
    </w:p>
    <w:p w14:paraId="7812046D" w14:textId="08EA4C23" w:rsidR="00DF3F29" w:rsidRPr="00DF3F29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Koszty przejazdu na szkolenie w granicach administracyjnych miasta </w:t>
      </w:r>
      <w:r w:rsidR="00391C07">
        <w:rPr>
          <w:rFonts w:ascii="Times New Roman" w:eastAsia="Times New Roman" w:hAnsi="Times New Roman" w:cs="Times New Roman"/>
          <w:sz w:val="24"/>
          <w:szCs w:val="24"/>
        </w:rPr>
        <w:t xml:space="preserve">Chełma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nie będą zwracane</w:t>
      </w: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40C4DA" w14:textId="77777777" w:rsidR="00DF3F29" w:rsidRPr="00DF3F29" w:rsidRDefault="00DF3F29" w:rsidP="00DF3F29">
      <w:pPr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CD7C1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Wniosek wraz z załącznikami należy złożyć u specjalisty ds. rozwoju zawodowego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pok. 343. </w:t>
      </w:r>
    </w:p>
    <w:p w14:paraId="167DEAEC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Powiatowy Urząd Pracy w Chełmie po rozpatrzeniu wniosku przesyła pismo o sposobie rozpatrzenia wniosku. W przypadku pozytywnego rozpatrzenia wniosku PUP w Chełmie przekazuje  przyznaną kwotę refundacji na rachunek bankowy wskazany przez osobę bezrobotną do wypłaty stypendium szkoleniowego. </w:t>
      </w:r>
    </w:p>
    <w:p w14:paraId="525F53E9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22EB7C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Niniejsze zasady zwrotu kosztów przejazdu na szkolenie i powrotu do miejsca zamieszkania  oraz druki dostępne są u specjalisty ds. rozwoju zawodowego pok.343 oraz na stronie internetowej Powiatowego Urzędu Pracy w Chełmie (zakładka szkolenia). </w:t>
      </w:r>
    </w:p>
    <w:p w14:paraId="0CB0C5B9" w14:textId="77777777" w:rsidR="00DF3F29" w:rsidRPr="00DF3F29" w:rsidRDefault="00DF3F29" w:rsidP="00DF3F29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9DFD3B" w14:textId="77777777" w:rsidR="00DF3F29" w:rsidRPr="00DF3F29" w:rsidRDefault="00DF3F29" w:rsidP="00DF3F29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14:paraId="6C08B505" w14:textId="77777777" w:rsidR="00DF3F29" w:rsidRPr="00DF3F29" w:rsidRDefault="00DF3F29" w:rsidP="00DF3F29">
      <w:pPr>
        <w:autoSpaceDN w:val="0"/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251572EF" w14:textId="77777777" w:rsidR="00DF3F29" w:rsidRPr="00DF3F29" w:rsidRDefault="00DF3F29" w:rsidP="00DF3F29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en-US"/>
        </w:rPr>
      </w:pPr>
    </w:p>
    <w:p w14:paraId="43FFC9A3" w14:textId="0B77EB46" w:rsidR="0064084C" w:rsidRPr="000F3423" w:rsidRDefault="0064084C" w:rsidP="00DF3F29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64084C" w:rsidRPr="000F3423" w:rsidSect="00C36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C8EF" w14:textId="77777777" w:rsidR="001D33DE" w:rsidRDefault="001D33DE" w:rsidP="00234547">
      <w:pPr>
        <w:spacing w:after="0" w:line="240" w:lineRule="auto"/>
      </w:pPr>
      <w:r>
        <w:separator/>
      </w:r>
    </w:p>
  </w:endnote>
  <w:endnote w:type="continuationSeparator" w:id="0">
    <w:p w14:paraId="01DC91D0" w14:textId="77777777" w:rsidR="001D33DE" w:rsidRDefault="001D33DE" w:rsidP="0023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1B4D" w14:textId="77777777" w:rsidR="00FE4F62" w:rsidRDefault="00FE4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AB0A" w14:textId="77777777" w:rsidR="00FE4F62" w:rsidRDefault="00FE4F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C8E2" w14:textId="77777777" w:rsidR="00FE4F62" w:rsidRDefault="00FE4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3F72" w14:textId="77777777" w:rsidR="001D33DE" w:rsidRDefault="001D33DE" w:rsidP="00234547">
      <w:pPr>
        <w:spacing w:after="0" w:line="240" w:lineRule="auto"/>
      </w:pPr>
      <w:r>
        <w:separator/>
      </w:r>
    </w:p>
  </w:footnote>
  <w:footnote w:type="continuationSeparator" w:id="0">
    <w:p w14:paraId="28B63BB0" w14:textId="77777777" w:rsidR="001D33DE" w:rsidRDefault="001D33DE" w:rsidP="0023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9B36" w14:textId="77777777" w:rsidR="00FE4F62" w:rsidRDefault="00FE4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F556" w14:textId="77777777" w:rsidR="00FE4F62" w:rsidRDefault="00FE4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220A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b/>
        <w:noProof/>
      </w:rPr>
      <w:drawing>
        <wp:anchor distT="0" distB="0" distL="114300" distR="114300" simplePos="0" relativeHeight="251660288" behindDoc="1" locked="0" layoutInCell="1" allowOverlap="1" wp14:anchorId="24B066A0" wp14:editId="1E5DC738">
          <wp:simplePos x="0" y="0"/>
          <wp:positionH relativeFrom="column">
            <wp:posOffset>4846955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7" name="Obraz 2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52E9">
      <w:rPr>
        <w:b/>
        <w:noProof/>
      </w:rPr>
      <w:drawing>
        <wp:anchor distT="0" distB="0" distL="114300" distR="114300" simplePos="0" relativeHeight="251659264" behindDoc="1" locked="0" layoutInCell="1" allowOverlap="1" wp14:anchorId="0EB06093" wp14:editId="1F75A7D8">
          <wp:simplePos x="0" y="0"/>
          <wp:positionH relativeFrom="column">
            <wp:posOffset>-93566</wp:posOffset>
          </wp:positionH>
          <wp:positionV relativeFrom="paragraph">
            <wp:posOffset>3479</wp:posOffset>
          </wp:positionV>
          <wp:extent cx="1056612" cy="644055"/>
          <wp:effectExtent l="19050" t="0" r="0" b="0"/>
          <wp:wrapNone/>
          <wp:docPr id="8" name="Obraz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12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5A1D4BE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C6B4148" w14:textId="77777777" w:rsidR="00234547" w:rsidRDefault="00000000" w:rsidP="00234547">
    <w:pPr>
      <w:jc w:val="center"/>
    </w:pPr>
    <w:r>
      <w:rPr>
        <w:noProof/>
      </w:rPr>
      <w:pict w14:anchorId="7FB4C50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-16.85pt;margin-top:10.15pt;width:501.9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angIAAJ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" filled="f" stroked="f">
          <v:stroke joinstyle="round"/>
          <v:textbox inset="0,0,0,0">
            <w:txbxContent>
              <w:p w14:paraId="427E3D39" w14:textId="77777777" w:rsidR="00234547" w:rsidRPr="00234547" w:rsidRDefault="00FE4F62" w:rsidP="00234547">
                <w:pPr>
                  <w:spacing w:line="360" w:lineRule="auto"/>
                  <w:rPr>
                    <w:rFonts w:ascii="Arial" w:eastAsia="Calibri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    </w:t>
                </w:r>
                <w:r w:rsid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(082) 562 76 97, fax (082) 562 76 68, e-mail: luch@praca.gov.pl;  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 xml:space="preserve">https://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chelm.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>praca.gov.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pl</w:t>
                </w:r>
              </w:p>
            </w:txbxContent>
          </v:textbox>
        </v:shape>
      </w:pict>
    </w:r>
    <w:r>
      <w:rPr>
        <w:noProof/>
      </w:rPr>
      <w:pict w14:anchorId="54F7D39E">
        <v:line id="Line 2" o:spid="_x0000_s1025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I1W6TGwIAADUEAAAOAAAAAAAAAAAAAAAAAC4CAABkcnMvZTJvRG9jLnhtbFBLAQItABQA&#10;BgAIAAAAIQDdvZBg3AAAAAkBAAAPAAAAAAAAAAAAAAAAAHUEAABkcnMvZG93bnJldi54bWxQSwUG&#10;AAAAAAQABADzAAAAfgUAAAAA&#10;" strokecolor="green" strokeweight=".3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EA74EC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446F41"/>
    <w:multiLevelType w:val="hybridMultilevel"/>
    <w:tmpl w:val="7A1C185C"/>
    <w:lvl w:ilvl="0" w:tplc="24A07FA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AF4C5D"/>
    <w:multiLevelType w:val="hybridMultilevel"/>
    <w:tmpl w:val="BE569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90ED3"/>
    <w:multiLevelType w:val="hybridMultilevel"/>
    <w:tmpl w:val="A760B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A8F5A29"/>
    <w:multiLevelType w:val="hybridMultilevel"/>
    <w:tmpl w:val="4F6690A2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91513A"/>
    <w:multiLevelType w:val="hybridMultilevel"/>
    <w:tmpl w:val="8B12A8F2"/>
    <w:lvl w:ilvl="0" w:tplc="308E1D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47A6E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26DA"/>
    <w:multiLevelType w:val="hybridMultilevel"/>
    <w:tmpl w:val="5238B3C0"/>
    <w:lvl w:ilvl="0" w:tplc="83DAB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E05DF0"/>
    <w:multiLevelType w:val="hybridMultilevel"/>
    <w:tmpl w:val="FA2E4DBC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B11069"/>
    <w:multiLevelType w:val="hybridMultilevel"/>
    <w:tmpl w:val="336AE926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49E30D2">
      <w:start w:val="1"/>
      <w:numFmt w:val="lowerLetter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6289"/>
    <w:multiLevelType w:val="hybridMultilevel"/>
    <w:tmpl w:val="51769C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68F6"/>
    <w:multiLevelType w:val="hybridMultilevel"/>
    <w:tmpl w:val="3D925EF4"/>
    <w:lvl w:ilvl="0" w:tplc="4DC01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B478C"/>
    <w:multiLevelType w:val="hybridMultilevel"/>
    <w:tmpl w:val="288AC44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02384684">
    <w:abstractNumId w:val="0"/>
  </w:num>
  <w:num w:numId="2" w16cid:durableId="279800199">
    <w:abstractNumId w:val="1"/>
  </w:num>
  <w:num w:numId="3" w16cid:durableId="94206583">
    <w:abstractNumId w:val="10"/>
  </w:num>
  <w:num w:numId="4" w16cid:durableId="1750926663">
    <w:abstractNumId w:val="4"/>
  </w:num>
  <w:num w:numId="5" w16cid:durableId="1188252187">
    <w:abstractNumId w:val="5"/>
  </w:num>
  <w:num w:numId="6" w16cid:durableId="1576672313">
    <w:abstractNumId w:val="8"/>
  </w:num>
  <w:num w:numId="7" w16cid:durableId="1057164966">
    <w:abstractNumId w:val="6"/>
  </w:num>
  <w:num w:numId="8" w16cid:durableId="984310303">
    <w:abstractNumId w:val="3"/>
  </w:num>
  <w:num w:numId="9" w16cid:durableId="988173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1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039110">
    <w:abstractNumId w:val="11"/>
  </w:num>
  <w:num w:numId="12" w16cid:durableId="107940728">
    <w:abstractNumId w:val="2"/>
  </w:num>
  <w:num w:numId="13" w16cid:durableId="2079401361">
    <w:abstractNumId w:val="12"/>
  </w:num>
  <w:num w:numId="14" w16cid:durableId="489180520">
    <w:abstractNumId w:val="7"/>
  </w:num>
  <w:num w:numId="15" w16cid:durableId="1069692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9F"/>
    <w:rsid w:val="000053C5"/>
    <w:rsid w:val="00021EEB"/>
    <w:rsid w:val="000242DA"/>
    <w:rsid w:val="000322BA"/>
    <w:rsid w:val="0006371E"/>
    <w:rsid w:val="00070B0C"/>
    <w:rsid w:val="00096AB0"/>
    <w:rsid w:val="000B5140"/>
    <w:rsid w:val="000F0BDA"/>
    <w:rsid w:val="000F3423"/>
    <w:rsid w:val="0015216D"/>
    <w:rsid w:val="00153E93"/>
    <w:rsid w:val="001835BA"/>
    <w:rsid w:val="001A6D65"/>
    <w:rsid w:val="001D33DE"/>
    <w:rsid w:val="001E4B77"/>
    <w:rsid w:val="00230FB6"/>
    <w:rsid w:val="00234547"/>
    <w:rsid w:val="0023539D"/>
    <w:rsid w:val="002A788F"/>
    <w:rsid w:val="002D4B03"/>
    <w:rsid w:val="00304E36"/>
    <w:rsid w:val="0031693B"/>
    <w:rsid w:val="00322038"/>
    <w:rsid w:val="00325330"/>
    <w:rsid w:val="003347FA"/>
    <w:rsid w:val="00345937"/>
    <w:rsid w:val="00380C2F"/>
    <w:rsid w:val="00391C07"/>
    <w:rsid w:val="004100FE"/>
    <w:rsid w:val="004254E0"/>
    <w:rsid w:val="0045593F"/>
    <w:rsid w:val="004B03A9"/>
    <w:rsid w:val="004F0BF8"/>
    <w:rsid w:val="00542C1A"/>
    <w:rsid w:val="005A056B"/>
    <w:rsid w:val="005C0A4C"/>
    <w:rsid w:val="005D13BC"/>
    <w:rsid w:val="005E329B"/>
    <w:rsid w:val="00616FEF"/>
    <w:rsid w:val="00630E5B"/>
    <w:rsid w:val="0064084C"/>
    <w:rsid w:val="006D5C7E"/>
    <w:rsid w:val="006E584B"/>
    <w:rsid w:val="007644E1"/>
    <w:rsid w:val="007711D5"/>
    <w:rsid w:val="00774F55"/>
    <w:rsid w:val="007924C9"/>
    <w:rsid w:val="00822E5A"/>
    <w:rsid w:val="00851712"/>
    <w:rsid w:val="008640CA"/>
    <w:rsid w:val="00866EB1"/>
    <w:rsid w:val="00893C86"/>
    <w:rsid w:val="008E37E3"/>
    <w:rsid w:val="009316BB"/>
    <w:rsid w:val="0095305F"/>
    <w:rsid w:val="009C093F"/>
    <w:rsid w:val="009C2600"/>
    <w:rsid w:val="009F7A0A"/>
    <w:rsid w:val="00A32E4E"/>
    <w:rsid w:val="00A959E8"/>
    <w:rsid w:val="00AB0A81"/>
    <w:rsid w:val="00B72287"/>
    <w:rsid w:val="00BA35D8"/>
    <w:rsid w:val="00BA6A9C"/>
    <w:rsid w:val="00BF4927"/>
    <w:rsid w:val="00C36678"/>
    <w:rsid w:val="00C77CE9"/>
    <w:rsid w:val="00CD5E27"/>
    <w:rsid w:val="00D3759F"/>
    <w:rsid w:val="00D37E28"/>
    <w:rsid w:val="00D468C6"/>
    <w:rsid w:val="00D55A07"/>
    <w:rsid w:val="00D73082"/>
    <w:rsid w:val="00DC3A7F"/>
    <w:rsid w:val="00DE2EAD"/>
    <w:rsid w:val="00DF2079"/>
    <w:rsid w:val="00DF3F29"/>
    <w:rsid w:val="00E20CEE"/>
    <w:rsid w:val="00E25BA8"/>
    <w:rsid w:val="00E74C55"/>
    <w:rsid w:val="00ED6AAE"/>
    <w:rsid w:val="00F35716"/>
    <w:rsid w:val="00F711AD"/>
    <w:rsid w:val="00FB3A40"/>
    <w:rsid w:val="00FE4F62"/>
    <w:rsid w:val="00FF1D7D"/>
    <w:rsid w:val="00FF2ADE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DBB2A"/>
  <w15:docId w15:val="{3945EF64-CA25-4578-BDFC-4A0B44A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4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47"/>
  </w:style>
  <w:style w:type="paragraph" w:styleId="Stopka">
    <w:name w:val="footer"/>
    <w:basedOn w:val="Normalny"/>
    <w:link w:val="Stopka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47"/>
  </w:style>
  <w:style w:type="paragraph" w:styleId="Tekstdymka">
    <w:name w:val="Balloon Text"/>
    <w:basedOn w:val="Normalny"/>
    <w:link w:val="TekstdymkaZnak"/>
    <w:uiPriority w:val="99"/>
    <w:semiHidden/>
    <w:unhideWhenUsed/>
    <w:rsid w:val="0023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6830-6AA2-4A19-8875-9B026D6F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PUP Chełm</cp:lastModifiedBy>
  <cp:revision>63</cp:revision>
  <cp:lastPrinted>2017-01-24T07:25:00Z</cp:lastPrinted>
  <dcterms:created xsi:type="dcterms:W3CDTF">2016-01-22T09:13:00Z</dcterms:created>
  <dcterms:modified xsi:type="dcterms:W3CDTF">2025-06-16T08:02:00Z</dcterms:modified>
</cp:coreProperties>
</file>