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C9DED" w14:textId="28AB3130" w:rsidR="00981015" w:rsidRDefault="00A3510E" w:rsidP="00EE6E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308A">
        <w:rPr>
          <w:rFonts w:ascii="Times New Roman" w:hAnsi="Times New Roman" w:cs="Times New Roman"/>
          <w:b/>
          <w:bCs/>
          <w:sz w:val="28"/>
          <w:szCs w:val="28"/>
        </w:rPr>
        <w:t>Wyjaśnienia priorytetów</w:t>
      </w:r>
      <w:r w:rsidR="0070323D">
        <w:rPr>
          <w:rFonts w:ascii="Times New Roman" w:hAnsi="Times New Roman" w:cs="Times New Roman"/>
          <w:b/>
          <w:bCs/>
          <w:sz w:val="28"/>
          <w:szCs w:val="28"/>
        </w:rPr>
        <w:t xml:space="preserve"> 2024</w:t>
      </w:r>
    </w:p>
    <w:p w14:paraId="7DB97159" w14:textId="77777777" w:rsidR="0051308A" w:rsidRPr="0051308A" w:rsidRDefault="0051308A" w:rsidP="00EE6E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24B945" w14:textId="2AFC67D1" w:rsidR="00981015" w:rsidRPr="0051308A" w:rsidRDefault="00981015" w:rsidP="00EE6E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308A">
        <w:rPr>
          <w:rFonts w:ascii="Times New Roman" w:hAnsi="Times New Roman" w:cs="Times New Roman"/>
          <w:b/>
          <w:bCs/>
          <w:sz w:val="24"/>
          <w:szCs w:val="24"/>
        </w:rPr>
        <w:t>Priorytet 1 Wsparcie kształcenia ustawicznego w związku z zastosowaniem w firmach nowych procesów, technologii i narzędzi pracy</w:t>
      </w:r>
      <w:r w:rsidRPr="005130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A3ABB7" w14:textId="28549F5C" w:rsidR="00981015" w:rsidRDefault="00981015" w:rsidP="00EE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Times New Roman" w:hAnsi="Times New Roman" w:cs="Times New Roman"/>
          <w:sz w:val="24"/>
          <w:szCs w:val="24"/>
        </w:rPr>
        <w:t>Wnioskodawca, który chce spełnić wymagania priorytetu powinien udowodnić, że w ciągu jednego roku przed złożeniem wniosku bądź w ciągu trzech miesięcy po jego złożeniu zostały/zostaną zakupione nowe maszyny i narzędzia, bądź zostały/będą wdrożone nowe procesy, technologie                     i systemy, a osoby objęte kształceniem ustawicznym będą wykonywać nowe zadania związane               z wprowadzonymi/ planowanymi do wprowadzenia zmianami.  Nie przygotowano zamkniętej listy dokumentów czy złożony wniosek wpisuje się w priorytet. Stosowna decyzja ma zostać podjęta na podstawie jakiegokolwiek wiarygodnego dokumentu dostarczonego przez wnioskodawcę, np. kopii dokumentów zakupu, decyzji dyrektora/ zarządu</w:t>
      </w:r>
      <w:r w:rsidR="00BD16C3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o wprowadzeniu norm ISO, itp., oraz logicznego i wiarygodnego uzasadnienia. Wsparciem kształcenia ustawicznego w ramach priorytetu można objąć jedynie osobę, która w ramach wykonywania swoich zadań zawodowych/ na stanowisku pracy korzysta lub będzie korzystała</w:t>
      </w:r>
      <w:r w:rsidR="00BD16C3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z nowych technologii i narzędzi pracy lub która wymaga nabycia nowych kompetencji niezbędnych do wykonywania pracy w związku z wdrożeniem nowego procesu.</w:t>
      </w:r>
      <w:r w:rsidR="005130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A1D755" w14:textId="77777777" w:rsidR="0051308A" w:rsidRPr="0051308A" w:rsidRDefault="0051308A" w:rsidP="00EE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EAB6E" w14:textId="7C2684F9" w:rsidR="00981015" w:rsidRPr="0051308A" w:rsidRDefault="00981015" w:rsidP="00EE6E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308A">
        <w:rPr>
          <w:rFonts w:ascii="Times New Roman" w:hAnsi="Times New Roman" w:cs="Times New Roman"/>
          <w:b/>
          <w:bCs/>
          <w:sz w:val="24"/>
          <w:szCs w:val="24"/>
        </w:rPr>
        <w:t>Priorytet 2 Wsparcie kształcenia ustawicznego w zidentyfikowanych w danym</w:t>
      </w:r>
      <w:r w:rsidR="00B71899" w:rsidRPr="005130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b/>
          <w:bCs/>
          <w:sz w:val="24"/>
          <w:szCs w:val="24"/>
        </w:rPr>
        <w:t xml:space="preserve">powiecie lub województwie zawodach deficytowych </w:t>
      </w:r>
    </w:p>
    <w:p w14:paraId="0A48354D" w14:textId="33AF5112" w:rsidR="00981015" w:rsidRDefault="00981015" w:rsidP="00EE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Times New Roman" w:hAnsi="Times New Roman" w:cs="Times New Roman"/>
          <w:sz w:val="24"/>
          <w:szCs w:val="24"/>
        </w:rPr>
        <w:t>Wnioskodawca, który chce spełnić wymagania niniejszego priorytetu powinien udowodnić, że wskazana forma kształcenia ustawicznego dotyczy zawodu deficytowego na terenie powiatu sępoleńskiego bądź województwa kujawsko-pomorskiego zgodnie  z Barometr</w:t>
      </w:r>
      <w:r w:rsidR="00BD16C3" w:rsidRPr="0051308A">
        <w:rPr>
          <w:rFonts w:ascii="Times New Roman" w:hAnsi="Times New Roman" w:cs="Times New Roman"/>
          <w:sz w:val="24"/>
          <w:szCs w:val="24"/>
        </w:rPr>
        <w:t>em</w:t>
      </w:r>
      <w:r w:rsidRPr="0051308A">
        <w:rPr>
          <w:rFonts w:ascii="Times New Roman" w:hAnsi="Times New Roman" w:cs="Times New Roman"/>
          <w:sz w:val="24"/>
          <w:szCs w:val="24"/>
        </w:rPr>
        <w:t xml:space="preserve"> zawodów 2024</w:t>
      </w:r>
      <w:r w:rsidR="00BD16C3" w:rsidRPr="0051308A">
        <w:rPr>
          <w:rFonts w:ascii="Times New Roman" w:hAnsi="Times New Roman" w:cs="Times New Roman"/>
          <w:sz w:val="24"/>
          <w:szCs w:val="24"/>
        </w:rPr>
        <w:t>.</w:t>
      </w:r>
    </w:p>
    <w:p w14:paraId="4863C8A0" w14:textId="77777777" w:rsidR="0051308A" w:rsidRPr="0051308A" w:rsidRDefault="0051308A" w:rsidP="00EE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E531B" w14:textId="37147EE3" w:rsidR="00981015" w:rsidRPr="0051308A" w:rsidRDefault="00981015" w:rsidP="00EE6E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308A">
        <w:rPr>
          <w:rFonts w:ascii="Times New Roman" w:hAnsi="Times New Roman" w:cs="Times New Roman"/>
          <w:b/>
          <w:bCs/>
          <w:sz w:val="24"/>
          <w:szCs w:val="24"/>
        </w:rPr>
        <w:t>Priorytet 3 Wsparcie kształcenia ustawicznego osób powracających na rynek pracy</w:t>
      </w:r>
      <w:r w:rsidR="00B71899" w:rsidRPr="005130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b/>
          <w:bCs/>
          <w:sz w:val="24"/>
          <w:szCs w:val="24"/>
        </w:rPr>
        <w:t>po przerwie związanej ze sprawowaniem opieki nad dzieckiem oraz osób będących</w:t>
      </w:r>
      <w:r w:rsidR="00B71899" w:rsidRPr="005130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b/>
          <w:bCs/>
          <w:sz w:val="24"/>
          <w:szCs w:val="24"/>
        </w:rPr>
        <w:t xml:space="preserve">członkami rodzin wielodzietnych </w:t>
      </w:r>
    </w:p>
    <w:p w14:paraId="07067ADE" w14:textId="4804BDE3" w:rsidR="00B71899" w:rsidRPr="0051308A" w:rsidRDefault="00981015" w:rsidP="00EE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Times New Roman" w:hAnsi="Times New Roman" w:cs="Times New Roman"/>
          <w:sz w:val="24"/>
          <w:szCs w:val="24"/>
        </w:rPr>
        <w:t>Przyjęty zapis priorytetu pozwala na sfinansowanie niezbędnych form kształcenia</w:t>
      </w:r>
      <w:r w:rsidR="00B71899" w:rsidRPr="0051308A">
        <w:rPr>
          <w:rFonts w:ascii="Times New Roman" w:hAnsi="Times New Roman" w:cs="Times New Roman"/>
          <w:sz w:val="24"/>
          <w:szCs w:val="24"/>
        </w:rPr>
        <w:t xml:space="preserve"> u</w:t>
      </w:r>
      <w:r w:rsidRPr="0051308A">
        <w:rPr>
          <w:rFonts w:ascii="Times New Roman" w:hAnsi="Times New Roman" w:cs="Times New Roman"/>
          <w:sz w:val="24"/>
          <w:szCs w:val="24"/>
        </w:rPr>
        <w:t>stawicznego osobom (np. matce, ojcu, opiekunowi prawnemu), które powracają na rynek</w:t>
      </w:r>
      <w:r w:rsidR="00B71899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pracy po przerwie spowodowanej sprawowaniem opieki nad dzieckiem.</w:t>
      </w:r>
      <w:r w:rsidR="00B71899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 xml:space="preserve">Priorytet adresowany jest do osób, które </w:t>
      </w:r>
      <w:r w:rsidR="00BD16C3" w:rsidRPr="0051308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1308A">
        <w:rPr>
          <w:rFonts w:ascii="Times New Roman" w:hAnsi="Times New Roman" w:cs="Times New Roman"/>
          <w:sz w:val="24"/>
          <w:szCs w:val="24"/>
        </w:rPr>
        <w:t>w ciągu jednego roku przed datą złożenia wniosku</w:t>
      </w:r>
      <w:r w:rsidR="00B71899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o dofinansowanie podjęły pracę po przerwie spowodowanej sprawowaniem opieki nad</w:t>
      </w:r>
      <w:r w:rsidR="00B71899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dzieckiem.</w:t>
      </w:r>
      <w:r w:rsidR="00B71899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Dostępność do priorytetu nie jest warunkowana powodem przerwy w pracy tj. nie jest istotne</w:t>
      </w:r>
      <w:r w:rsidR="00B71899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czy był to urlop macierzyński, wychowawczy czy zwolnienie na opiekę nad dzieckiem. Nie ma</w:t>
      </w:r>
      <w:r w:rsidR="00B71899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również znaczenia długość przerwy w pracy jak również to, czy jest to powrót do pracodawcy</w:t>
      </w:r>
      <w:r w:rsidR="00B71899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sprzed przerwy czy zatrudnienie u nowego pracodawcy.</w:t>
      </w:r>
      <w:r w:rsidR="00B71899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Wnioskodawca powinien do wniosku dołączyć oświadczenie, że potencjalny uczestnik</w:t>
      </w:r>
      <w:r w:rsidR="00B71899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szkolenia spełnia warunki dostępu do priorytetu bez szczegółowych informacji mogących</w:t>
      </w:r>
      <w:r w:rsidR="00B71899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zostać uznane za dane wrażliwe np. powody pozostawania bez pracy.</w:t>
      </w:r>
      <w:r w:rsidR="00B71899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Priorytet adresowany jest także do osób, które mają na utrzymaniu rodziny 3+ bądź są</w:t>
      </w:r>
      <w:r w:rsidR="00B71899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członkami takich rodzin, ma na celu zachęcić te osoby do inwestowania we własne</w:t>
      </w:r>
      <w:r w:rsidR="00B71899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umiejętności i kompetencje, a przez to dać im szanse na utrzymanie miejsca pracy.</w:t>
      </w:r>
      <w:r w:rsidR="00B71899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Z dofinansowania w ramach priorytetu mogą skorzystać członkowie rodzin wielodzietnych,</w:t>
      </w:r>
      <w:r w:rsidR="00B71899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którzy na dzień złożenia wniosku posiadają Kartę Dużej Rodziny bądź spełniają warunki jej</w:t>
      </w:r>
      <w:r w:rsidR="00B71899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posiadania. Należy pamiętać, że dotyczy to zarówno rodziców i ich małżonków, jak</w:t>
      </w:r>
      <w:r w:rsidR="00B71899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i pracujących dzieci pozostających z nimi w jednym gospodarstwie domowym.</w:t>
      </w:r>
      <w:r w:rsidR="00B71899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Prawo do posiadania Karty Dużej Rodziny przysługuje wszystkim rodzicom oraz małżonkom</w:t>
      </w:r>
      <w:r w:rsidR="00B71899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rodziców, którzy mają lub mieli na utrzymaniu łącznie co najmniej troje dzieci.</w:t>
      </w:r>
      <w:r w:rsidR="00B71899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Przez rodzica rozumie się także rodzica zastępczego lub osobę prowadzącą rodzinny dom</w:t>
      </w:r>
      <w:r w:rsidR="00B71899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dziecka.</w:t>
      </w:r>
      <w:r w:rsidR="00B71899" w:rsidRPr="005130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7B1498" w14:textId="4569CDBC" w:rsidR="00981015" w:rsidRPr="0051308A" w:rsidRDefault="00981015" w:rsidP="00EE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Times New Roman" w:hAnsi="Times New Roman" w:cs="Times New Roman"/>
          <w:sz w:val="24"/>
          <w:szCs w:val="24"/>
        </w:rPr>
        <w:t>Prawo do Karty Dużej Rodziny przysługuje także dzieciom:</w:t>
      </w:r>
    </w:p>
    <w:p w14:paraId="69D1BE05" w14:textId="1FD809A3" w:rsidR="00981015" w:rsidRPr="0051308A" w:rsidRDefault="00981015" w:rsidP="00EE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Segoe UI Symbol" w:hAnsi="Segoe UI Symbol" w:cs="Segoe UI Symbol"/>
          <w:sz w:val="24"/>
          <w:szCs w:val="24"/>
        </w:rPr>
        <w:t>✓</w:t>
      </w:r>
      <w:r w:rsidRPr="0051308A">
        <w:rPr>
          <w:rFonts w:ascii="Times New Roman" w:hAnsi="Times New Roman" w:cs="Times New Roman"/>
          <w:sz w:val="24"/>
          <w:szCs w:val="24"/>
        </w:rPr>
        <w:t xml:space="preserve"> w wieku do 18 roku życia,</w:t>
      </w:r>
    </w:p>
    <w:p w14:paraId="25A10315" w14:textId="3DF675BA" w:rsidR="00981015" w:rsidRPr="0051308A" w:rsidRDefault="00981015" w:rsidP="00EE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Segoe UI Symbol" w:hAnsi="Segoe UI Symbol" w:cs="Segoe UI Symbol"/>
          <w:sz w:val="24"/>
          <w:szCs w:val="24"/>
        </w:rPr>
        <w:t>✓</w:t>
      </w:r>
      <w:r w:rsidRPr="0051308A">
        <w:rPr>
          <w:rFonts w:ascii="Times New Roman" w:hAnsi="Times New Roman" w:cs="Times New Roman"/>
          <w:sz w:val="24"/>
          <w:szCs w:val="24"/>
        </w:rPr>
        <w:t xml:space="preserve"> w wieku do 25 roku życia – w przypadku dzieci uczących się w szkole lub szkole</w:t>
      </w:r>
      <w:r w:rsidR="00EE6E7E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wyższej,</w:t>
      </w:r>
    </w:p>
    <w:p w14:paraId="791F3DD7" w14:textId="3A6B2CFA" w:rsidR="00981015" w:rsidRPr="0051308A" w:rsidRDefault="00981015" w:rsidP="00EE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Segoe UI Symbol" w:hAnsi="Segoe UI Symbol" w:cs="Segoe UI Symbol"/>
          <w:sz w:val="24"/>
          <w:szCs w:val="24"/>
        </w:rPr>
        <w:lastRenderedPageBreak/>
        <w:t>✓</w:t>
      </w:r>
      <w:r w:rsidRPr="0051308A">
        <w:rPr>
          <w:rFonts w:ascii="Times New Roman" w:hAnsi="Times New Roman" w:cs="Times New Roman"/>
          <w:sz w:val="24"/>
          <w:szCs w:val="24"/>
        </w:rPr>
        <w:t xml:space="preserve"> bez ograniczeń wiekowych w przypadku dzieci legitymujących się orzeczeniem</w:t>
      </w:r>
      <w:r w:rsidR="00BD16C3" w:rsidRPr="0051308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51308A">
        <w:rPr>
          <w:rFonts w:ascii="Times New Roman" w:hAnsi="Times New Roman" w:cs="Times New Roman"/>
          <w:sz w:val="24"/>
          <w:szCs w:val="24"/>
        </w:rPr>
        <w:t>o umiarkowanym lub znacznym stopniu niepełnosprawności,</w:t>
      </w:r>
      <w:r w:rsidR="00B71899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ale tylko w przypadku, gdy w chwili składania wniosku w rodzinie jest co najmniej troje dzieci</w:t>
      </w:r>
      <w:r w:rsidR="00B71899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spełniających powyższe warunki.</w:t>
      </w:r>
    </w:p>
    <w:p w14:paraId="0E721F8F" w14:textId="330F2D4C" w:rsidR="00B71899" w:rsidRPr="0051308A" w:rsidRDefault="00981015" w:rsidP="00EE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Times New Roman" w:hAnsi="Times New Roman" w:cs="Times New Roman"/>
          <w:sz w:val="24"/>
          <w:szCs w:val="24"/>
        </w:rPr>
        <w:t>Należy pamiętać, że prawo do posiadania Karty Dużej Rodziny nie przysługuje rodzicowi,</w:t>
      </w:r>
      <w:r w:rsidR="00B71899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którego sąd pozbawił władzy rodzicielskiej lub któremu sąd ograniczył władzę rodzicielską</w:t>
      </w:r>
      <w:r w:rsidR="00B71899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przez umieszczenie dziecka w pieczy zastępczej, chyba że sąd nie pozbawił go władzy</w:t>
      </w:r>
      <w:r w:rsidR="00B71899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rodzicielskiej lub jej nie ograniczył przez umieszczenie dziecka w pieczy zastępczej</w:t>
      </w:r>
      <w:r w:rsidR="00B71899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w stosunku do co najmniej trojga dzieci, prawo to nie przysługuje również rodzicowi</w:t>
      </w:r>
      <w:r w:rsidR="00B71899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zastępczemu lub prowadzącemu rodzinny dom dziecka, w przypadku gdy sąd orzekł</w:t>
      </w:r>
      <w:r w:rsidR="00EA63C2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o odebraniu im dzieci z uwagi na niewłaściwe sprawowanie pieczy zastępczej.</w:t>
      </w:r>
      <w:r w:rsidR="00B71899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Karta jest przyznawana niezależnie od dochodu w rodzinie.</w:t>
      </w:r>
      <w:r w:rsidR="00B71899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Prawo do posiadania Karty przysługuje członkowi rodziny wielodzietnej, który jest:</w:t>
      </w:r>
    </w:p>
    <w:p w14:paraId="4B807EE0" w14:textId="77777777" w:rsidR="00B71899" w:rsidRPr="0051308A" w:rsidRDefault="00981015" w:rsidP="00EE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Segoe UI Symbol" w:hAnsi="Segoe UI Symbol" w:cs="Segoe UI Symbol"/>
          <w:sz w:val="24"/>
          <w:szCs w:val="24"/>
        </w:rPr>
        <w:t>✓</w:t>
      </w:r>
      <w:r w:rsidRPr="0051308A">
        <w:rPr>
          <w:rFonts w:ascii="Times New Roman" w:hAnsi="Times New Roman" w:cs="Times New Roman"/>
          <w:sz w:val="24"/>
          <w:szCs w:val="24"/>
        </w:rPr>
        <w:t xml:space="preserve"> osobą posiadającą obywatelstwo polskie, mającą miejsce zamieszkania na terytorium</w:t>
      </w:r>
      <w:r w:rsidR="00B71899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Rzeczypospolitej Polskiej;</w:t>
      </w:r>
    </w:p>
    <w:p w14:paraId="3D7C0FE6" w14:textId="290AA422" w:rsidR="00981015" w:rsidRPr="0051308A" w:rsidRDefault="00981015" w:rsidP="00EE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Segoe UI Symbol" w:hAnsi="Segoe UI Symbol" w:cs="Segoe UI Symbol"/>
          <w:sz w:val="24"/>
          <w:szCs w:val="24"/>
        </w:rPr>
        <w:t>✓</w:t>
      </w:r>
      <w:r w:rsidRPr="0051308A">
        <w:rPr>
          <w:rFonts w:ascii="Times New Roman" w:hAnsi="Times New Roman" w:cs="Times New Roman"/>
          <w:sz w:val="24"/>
          <w:szCs w:val="24"/>
        </w:rPr>
        <w:t xml:space="preserve"> cudzoziemcem mającym miejsce zamieszkania na terytorium Rzeczypospolitej</w:t>
      </w:r>
      <w:r w:rsidR="00B71899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Polskiej na podstawie zezwolenia na pobyt stały, zezwolenia na pobyt rezydenta</w:t>
      </w:r>
      <w:r w:rsidR="00B71899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długoterminowego Unii Europejskiej, zezwolenia na pobyt czasowy udzielony</w:t>
      </w:r>
      <w:r w:rsidR="00B71899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 xml:space="preserve">w związku z okolicznością, o której mowa w art. 159 ust. 1 oraz art. 186 ust. 1 pkt. 3ustawy z dnia 12 grudnia 2013 r. o cudzoziemcach (Dz.U. </w:t>
      </w:r>
      <w:r w:rsidR="00390A4B" w:rsidRPr="0051308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1308A">
        <w:rPr>
          <w:rFonts w:ascii="Times New Roman" w:hAnsi="Times New Roman" w:cs="Times New Roman"/>
          <w:sz w:val="24"/>
          <w:szCs w:val="24"/>
        </w:rPr>
        <w:t>z 2023 r. poz. 519, z późn.zm.), lub w związku z uzyskaniem w Rzeczypospolitej Polskiej statusu uchodźcy lub</w:t>
      </w:r>
      <w:r w:rsidR="00B71899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ochrony uzupełniającej, jeżeli zamieszkuje z członkami rodziny na terytorium</w:t>
      </w:r>
      <w:r w:rsidR="00B71899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Rzeczypospolitej Polskiej;</w:t>
      </w:r>
    </w:p>
    <w:p w14:paraId="6D3F31A9" w14:textId="4728941C" w:rsidR="00981015" w:rsidRPr="0051308A" w:rsidRDefault="00981015" w:rsidP="00EE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Segoe UI Symbol" w:hAnsi="Segoe UI Symbol" w:cs="Segoe UI Symbol"/>
          <w:sz w:val="24"/>
          <w:szCs w:val="24"/>
        </w:rPr>
        <w:t>✓</w:t>
      </w:r>
      <w:r w:rsidRPr="0051308A">
        <w:rPr>
          <w:rFonts w:ascii="Times New Roman" w:hAnsi="Times New Roman" w:cs="Times New Roman"/>
          <w:sz w:val="24"/>
          <w:szCs w:val="24"/>
        </w:rPr>
        <w:t xml:space="preserve"> mającym miejsce zamieszkania na terytorium Rzeczypospolitej Polskiej obywatelem</w:t>
      </w:r>
      <w:r w:rsidR="00B71899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państwa członkowskiego Unii Europejskiej, państwa członkowskiego Europejskiego</w:t>
      </w:r>
      <w:r w:rsidR="00B71899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 xml:space="preserve">Porozumienia </w:t>
      </w:r>
      <w:r w:rsidR="00390A4B" w:rsidRPr="0051308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1308A">
        <w:rPr>
          <w:rFonts w:ascii="Times New Roman" w:hAnsi="Times New Roman" w:cs="Times New Roman"/>
          <w:sz w:val="24"/>
          <w:szCs w:val="24"/>
        </w:rPr>
        <w:t>o Wolnym Handlu (EFTA) – strony umowy o Europejskim Obszarze</w:t>
      </w:r>
      <w:r w:rsidR="00B71899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Gospodarczym lub Konfederacji Szwajcarskiej oraz członkom jego rodziny</w:t>
      </w:r>
      <w:r w:rsidR="00B71899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w rozumieniu art. 2 pkt. 4 ustawy z dnia 14 lipca 2006 r. o wjeździe na terytorium</w:t>
      </w:r>
      <w:r w:rsidR="00B71899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Rzeczypospolitej Polskiej, pobycie oraz wyjeździe z tego terytorium obywateli państw</w:t>
      </w:r>
      <w:r w:rsidR="00B71899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 xml:space="preserve">członkowskich Unii Europejskiej i członków ich rodzin (Dz.U. z 2021 r. poz. 1697,z </w:t>
      </w:r>
      <w:proofErr w:type="spellStart"/>
      <w:r w:rsidRPr="0051308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1308A">
        <w:rPr>
          <w:rFonts w:ascii="Times New Roman" w:hAnsi="Times New Roman" w:cs="Times New Roman"/>
          <w:sz w:val="24"/>
          <w:szCs w:val="24"/>
        </w:rPr>
        <w:t>. zm.), posiadającym prawo pobytu lub prawo stałego pobytu na terytorium</w:t>
      </w:r>
      <w:r w:rsidR="00390A4B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Rzeczypospolitej Polskiej.</w:t>
      </w:r>
    </w:p>
    <w:p w14:paraId="1D443032" w14:textId="362E2C53" w:rsidR="00981015" w:rsidRDefault="00981015" w:rsidP="00EE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Times New Roman" w:hAnsi="Times New Roman" w:cs="Times New Roman"/>
          <w:b/>
          <w:bCs/>
          <w:sz w:val="24"/>
          <w:szCs w:val="24"/>
        </w:rPr>
        <w:t>Uwaga:</w:t>
      </w:r>
      <w:r w:rsidRPr="0051308A">
        <w:rPr>
          <w:rFonts w:ascii="Times New Roman" w:hAnsi="Times New Roman" w:cs="Times New Roman"/>
          <w:sz w:val="24"/>
          <w:szCs w:val="24"/>
        </w:rPr>
        <w:t xml:space="preserve"> Warunki - powrotu na rynek pracy po przerwie związanej ze sprawowaniem</w:t>
      </w:r>
      <w:r w:rsidR="00390A4B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opieki nad dzieckiem oraz bycia członkiem rodziny wielodzietnej - nie muszą być</w:t>
      </w:r>
      <w:r w:rsidR="00390A4B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spełniane łącznie.</w:t>
      </w:r>
    </w:p>
    <w:p w14:paraId="66D24E06" w14:textId="77777777" w:rsidR="0051308A" w:rsidRPr="0051308A" w:rsidRDefault="0051308A" w:rsidP="00EE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CFC9E" w14:textId="24897FB2" w:rsidR="00981015" w:rsidRPr="0051308A" w:rsidRDefault="00981015" w:rsidP="00EE6E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308A">
        <w:rPr>
          <w:rFonts w:ascii="Times New Roman" w:hAnsi="Times New Roman" w:cs="Times New Roman"/>
          <w:b/>
          <w:bCs/>
          <w:sz w:val="24"/>
          <w:szCs w:val="24"/>
        </w:rPr>
        <w:t xml:space="preserve">Priorytet 4 Wsparcie kształcenia ustawicznego w zakresie umiejętności cyfrowych </w:t>
      </w:r>
    </w:p>
    <w:p w14:paraId="76270F26" w14:textId="563E6ABF" w:rsidR="00981015" w:rsidRDefault="00981015" w:rsidP="00EE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Times New Roman" w:hAnsi="Times New Roman" w:cs="Times New Roman"/>
          <w:sz w:val="24"/>
          <w:szCs w:val="24"/>
        </w:rPr>
        <w:t>Propozycja tego priorytetu wynika z faktu, że postęp technologiczny i cyfrowy jest coraz</w:t>
      </w:r>
      <w:r w:rsidR="00390A4B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bardziej obecny w życiu każdego człowieka i będzie skutkować istotnymi zmianami</w:t>
      </w:r>
      <w:r w:rsidR="00390A4B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w strukturze zatrudnienia oraz popycie na konkretne zawody i umiejętności. Bardzo ważne</w:t>
      </w:r>
      <w:r w:rsidR="00390A4B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jest aby osoby funkcjonujące na rynku pracy były wyposażone w umiejętności, które nie będą</w:t>
      </w:r>
      <w:r w:rsidR="00390A4B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się szybko dezaktualizować i pozwolą na stały rozwój posiadanego doświadczenia, wiedzy</w:t>
      </w:r>
      <w:r w:rsidR="00390A4B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 xml:space="preserve">i umiejętności. </w:t>
      </w:r>
      <w:r w:rsidR="00390A4B" w:rsidRPr="0051308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1308A">
        <w:rPr>
          <w:rFonts w:ascii="Times New Roman" w:hAnsi="Times New Roman" w:cs="Times New Roman"/>
          <w:sz w:val="24"/>
          <w:szCs w:val="24"/>
        </w:rPr>
        <w:t>Z punktu widzenia pracodawców w perspektywie wieloletniej ważne będzie</w:t>
      </w:r>
      <w:r w:rsidR="00390A4B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to, by kadry gospodarki dysponowały nowoczesnymi umiejętnościami, potrzebnymi</w:t>
      </w:r>
      <w:r w:rsidR="00390A4B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51308A">
        <w:rPr>
          <w:rFonts w:ascii="Times New Roman" w:hAnsi="Times New Roman" w:cs="Times New Roman"/>
          <w:sz w:val="24"/>
          <w:szCs w:val="24"/>
        </w:rPr>
        <w:t>scyfryzowanych</w:t>
      </w:r>
      <w:proofErr w:type="spellEnd"/>
      <w:r w:rsidRPr="0051308A">
        <w:rPr>
          <w:rFonts w:ascii="Times New Roman" w:hAnsi="Times New Roman" w:cs="Times New Roman"/>
          <w:sz w:val="24"/>
          <w:szCs w:val="24"/>
        </w:rPr>
        <w:t xml:space="preserve"> branżach oraz gospodarce obiegu zamkniętego.</w:t>
      </w:r>
      <w:r w:rsidR="00390A4B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Składając stosowny wniosek o dofinansowanie podnoszenia kompetencji cyfrowych</w:t>
      </w:r>
      <w:r w:rsidR="00390A4B" w:rsidRPr="0051308A">
        <w:rPr>
          <w:rFonts w:ascii="Times New Roman" w:hAnsi="Times New Roman" w:cs="Times New Roman"/>
          <w:sz w:val="24"/>
          <w:szCs w:val="24"/>
        </w:rPr>
        <w:t xml:space="preserve">. </w:t>
      </w:r>
      <w:r w:rsidRPr="0051308A">
        <w:rPr>
          <w:rFonts w:ascii="Times New Roman" w:hAnsi="Times New Roman" w:cs="Times New Roman"/>
          <w:sz w:val="24"/>
          <w:szCs w:val="24"/>
        </w:rPr>
        <w:t>Wnioskodawca w uzasadnieniu powinien wykazać, że posiadanie konkretnych umiejętności</w:t>
      </w:r>
      <w:r w:rsidR="00390A4B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cyfrowych, które objęte są tematyką wnioskowanego szkolenia, jest powiązane z pracą</w:t>
      </w:r>
      <w:r w:rsidR="00390A4B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wykonywaną przez osobę kierowaną na szkolenie.</w:t>
      </w:r>
      <w:r w:rsidR="00390A4B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W przypadku niniejszego priorytetu należy również pamiętać, że w obszarze kompetencji</w:t>
      </w:r>
      <w:r w:rsidR="00390A4B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cyfrowych granica pomiędzy szkoleniami zawodowymi, a tzw. miękkimi nie jest</w:t>
      </w:r>
      <w:r w:rsidR="00390A4B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jednoznaczna. Kompetencje cyfrowe obejmują również zagadnienia związane</w:t>
      </w:r>
      <w:r w:rsidR="00390A4B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z komunikowaniem się, umiejętnościami korzystania z mediów, umiejętnościami</w:t>
      </w:r>
      <w:r w:rsidR="00390A4B" w:rsidRPr="0051308A">
        <w:rPr>
          <w:rFonts w:ascii="Times New Roman" w:hAnsi="Times New Roman" w:cs="Times New Roman"/>
          <w:sz w:val="24"/>
          <w:szCs w:val="24"/>
        </w:rPr>
        <w:t xml:space="preserve">  </w:t>
      </w:r>
      <w:r w:rsidRPr="0051308A">
        <w:rPr>
          <w:rFonts w:ascii="Times New Roman" w:hAnsi="Times New Roman" w:cs="Times New Roman"/>
          <w:sz w:val="24"/>
          <w:szCs w:val="24"/>
        </w:rPr>
        <w:t>wyszukiwania i korzystania z różnego typu danych w formie elektronicznej czy</w:t>
      </w:r>
      <w:r w:rsidR="00390A4B" w:rsidRPr="00513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08A">
        <w:rPr>
          <w:rFonts w:ascii="Times New Roman" w:hAnsi="Times New Roman" w:cs="Times New Roman"/>
          <w:sz w:val="24"/>
          <w:szCs w:val="24"/>
        </w:rPr>
        <w:t>cyberbezpieczeństwem</w:t>
      </w:r>
      <w:proofErr w:type="spellEnd"/>
      <w:r w:rsidRPr="0051308A">
        <w:rPr>
          <w:rFonts w:ascii="Times New Roman" w:hAnsi="Times New Roman" w:cs="Times New Roman"/>
          <w:sz w:val="24"/>
          <w:szCs w:val="24"/>
        </w:rPr>
        <w:t>. W każdej dziedzinie gospodarki i w większości współczesnych</w:t>
      </w:r>
      <w:r w:rsidR="00390A4B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zawodów kompetencje cyfrowe nabierają kluczowego znaczenia. Dlatego pracodawcy coraz</w:t>
      </w:r>
      <w:r w:rsidR="00390A4B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częściej poszukują takich pracowników, którzy będą rozumieć potrzebę funkcjonowania</w:t>
      </w:r>
      <w:r w:rsidR="00390A4B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w cyfrowym świecie i – przede wszystkim – sprawnie i twórczo posługiwać się narzędziami</w:t>
      </w:r>
      <w:r w:rsidR="00390A4B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nowych technologii. Kompetencje cyfrowe to nie tylko obsługa komputera i programów.</w:t>
      </w:r>
      <w:r w:rsidR="00390A4B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 xml:space="preserve">Wraz z postępem </w:t>
      </w:r>
      <w:r w:rsidRPr="0051308A">
        <w:rPr>
          <w:rFonts w:ascii="Times New Roman" w:hAnsi="Times New Roman" w:cs="Times New Roman"/>
          <w:sz w:val="24"/>
          <w:szCs w:val="24"/>
        </w:rPr>
        <w:lastRenderedPageBreak/>
        <w:t>technologicznym zmienia się ich zakres. Dziś kompetencje cyfrowe to także</w:t>
      </w:r>
      <w:r w:rsidR="00390A4B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umiejętności korzystania z danych i informacji, umiejętności porozumiewania się</w:t>
      </w:r>
      <w:r w:rsidR="00390A4B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i współpracy, tworzenie treści cyfrowych, programowanie, kompetencje związane</w:t>
      </w:r>
      <w:r w:rsidR="00390A4B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51308A">
        <w:rPr>
          <w:rFonts w:ascii="Times New Roman" w:hAnsi="Times New Roman" w:cs="Times New Roman"/>
          <w:sz w:val="24"/>
          <w:szCs w:val="24"/>
        </w:rPr>
        <w:t>cyberbezpieczeństwem</w:t>
      </w:r>
      <w:proofErr w:type="spellEnd"/>
      <w:r w:rsidRPr="0051308A">
        <w:rPr>
          <w:rFonts w:ascii="Times New Roman" w:hAnsi="Times New Roman" w:cs="Times New Roman"/>
          <w:sz w:val="24"/>
          <w:szCs w:val="24"/>
        </w:rPr>
        <w:t>.</w:t>
      </w:r>
      <w:r w:rsidR="00390A4B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Z jednej strony zapotrzebowanie na kompetencje cyfrowe stale rośnie, ponieważ pojawiają</w:t>
      </w:r>
      <w:r w:rsidR="00390A4B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 xml:space="preserve">się nowe zawody 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1308A">
        <w:rPr>
          <w:rFonts w:ascii="Times New Roman" w:hAnsi="Times New Roman" w:cs="Times New Roman"/>
          <w:sz w:val="24"/>
          <w:szCs w:val="24"/>
        </w:rPr>
        <w:t>i kwalifikacje, które wymagają od pracowników nowych umiejętności,</w:t>
      </w:r>
      <w:r w:rsidR="002172FE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a poruszanie się w cyfrowej rzeczywistości staje się tak samo ważne jak umiejętność czytania</w:t>
      </w:r>
      <w:r w:rsidR="00390A4B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i pisania.</w:t>
      </w:r>
      <w:r w:rsidR="00390A4B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Z drugiej strony deficyty kompetencji cyfrowych można znaleźć w praktycznie każdej grupie</w:t>
      </w:r>
      <w:r w:rsidR="00390A4B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zawodowej: wśród menedżerów i techników, wśród sprzedawców i pracowników biurowych.</w:t>
      </w:r>
      <w:r w:rsidR="00390A4B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Te deficyty ograniczają możliwość rozwoju przedsiębiorstw.</w:t>
      </w:r>
      <w:r w:rsidR="00390A4B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Nowe zawody związane z rewolucją cyfrową to nie tylko domena branży IT, jak na przykład</w:t>
      </w:r>
      <w:r w:rsidR="00390A4B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 xml:space="preserve">specjalista big data (osoba, która zajmuje się analizowaniem 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1308A">
        <w:rPr>
          <w:rFonts w:ascii="Times New Roman" w:hAnsi="Times New Roman" w:cs="Times New Roman"/>
          <w:sz w:val="24"/>
          <w:szCs w:val="24"/>
        </w:rPr>
        <w:t>i przygotowywaniem</w:t>
      </w:r>
      <w:r w:rsidR="00C63B14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rekomendacji biznesowych z ogromnych zbiorów danych) czy specjalista do spraw</w:t>
      </w:r>
      <w:r w:rsidR="00C63B14" w:rsidRPr="00513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08A">
        <w:rPr>
          <w:rFonts w:ascii="Times New Roman" w:hAnsi="Times New Roman" w:cs="Times New Roman"/>
          <w:sz w:val="24"/>
          <w:szCs w:val="24"/>
        </w:rPr>
        <w:t>cyberbezpieczeństwa</w:t>
      </w:r>
      <w:proofErr w:type="spellEnd"/>
      <w:r w:rsidRPr="0051308A">
        <w:rPr>
          <w:rFonts w:ascii="Times New Roman" w:hAnsi="Times New Roman" w:cs="Times New Roman"/>
          <w:sz w:val="24"/>
          <w:szCs w:val="24"/>
        </w:rPr>
        <w:t xml:space="preserve"> (przeciwdziała zagrożeniom płynącym z </w:t>
      </w:r>
      <w:proofErr w:type="spellStart"/>
      <w:r w:rsidRPr="0051308A"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 w:rsidRPr="0051308A">
        <w:rPr>
          <w:rFonts w:ascii="Times New Roman" w:hAnsi="Times New Roman" w:cs="Times New Roman"/>
          <w:sz w:val="24"/>
          <w:szCs w:val="24"/>
        </w:rPr>
        <w:t>). To także zawody,</w:t>
      </w:r>
      <w:r w:rsidR="00C63B14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="00BD16C3" w:rsidRPr="0051308A">
        <w:rPr>
          <w:rFonts w:ascii="Times New Roman" w:hAnsi="Times New Roman" w:cs="Times New Roman"/>
          <w:sz w:val="24"/>
          <w:szCs w:val="24"/>
        </w:rPr>
        <w:t>t</w:t>
      </w:r>
      <w:r w:rsidRPr="0051308A">
        <w:rPr>
          <w:rFonts w:ascii="Times New Roman" w:hAnsi="Times New Roman" w:cs="Times New Roman"/>
          <w:sz w:val="24"/>
          <w:szCs w:val="24"/>
        </w:rPr>
        <w:t xml:space="preserve">akie jak </w:t>
      </w:r>
      <w:proofErr w:type="spellStart"/>
      <w:r w:rsidRPr="0051308A">
        <w:rPr>
          <w:rFonts w:ascii="Times New Roman" w:hAnsi="Times New Roman" w:cs="Times New Roman"/>
          <w:sz w:val="24"/>
          <w:szCs w:val="24"/>
        </w:rPr>
        <w:t>traffic</w:t>
      </w:r>
      <w:proofErr w:type="spellEnd"/>
      <w:r w:rsidRPr="0051308A">
        <w:rPr>
          <w:rFonts w:ascii="Times New Roman" w:hAnsi="Times New Roman" w:cs="Times New Roman"/>
          <w:sz w:val="24"/>
          <w:szCs w:val="24"/>
        </w:rPr>
        <w:t xml:space="preserve"> manager (zajmuje się analizowaniem ruchu na stronach www) czy też</w:t>
      </w:r>
      <w:r w:rsidR="00C63B14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menedżer inteligentnych domów, które posiadają system czujników i detektorów oraz</w:t>
      </w:r>
      <w:r w:rsidR="00C63B14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zintegrowany system zarządzania (</w:t>
      </w:r>
      <w:hyperlink r:id="rId5" w:history="1">
        <w:r w:rsidR="00EE6E7E" w:rsidRPr="009A50E8">
          <w:rPr>
            <w:rStyle w:val="Hipercze"/>
            <w:rFonts w:ascii="Times New Roman" w:hAnsi="Times New Roman" w:cs="Times New Roman"/>
            <w:sz w:val="24"/>
            <w:szCs w:val="24"/>
          </w:rPr>
          <w:t>https://www.biznes.gov.pl/pl/portal/004171</w:t>
        </w:r>
      </w:hyperlink>
      <w:r w:rsidRPr="0051308A">
        <w:rPr>
          <w:rFonts w:ascii="Times New Roman" w:hAnsi="Times New Roman" w:cs="Times New Roman"/>
          <w:sz w:val="24"/>
          <w:szCs w:val="24"/>
        </w:rPr>
        <w:t>)</w:t>
      </w:r>
      <w:r w:rsidR="00EE6E7E">
        <w:rPr>
          <w:rFonts w:ascii="Times New Roman" w:hAnsi="Times New Roman" w:cs="Times New Roman"/>
          <w:sz w:val="24"/>
          <w:szCs w:val="24"/>
        </w:rPr>
        <w:t xml:space="preserve">. </w:t>
      </w:r>
      <w:r w:rsidRPr="0051308A">
        <w:rPr>
          <w:rFonts w:ascii="Times New Roman" w:hAnsi="Times New Roman" w:cs="Times New Roman"/>
          <w:sz w:val="24"/>
          <w:szCs w:val="24"/>
        </w:rPr>
        <w:t>Należy pamiętać, że PKD Wnioskodawcy nie jest w tym przypadku istotne. Dotyczy</w:t>
      </w:r>
      <w:r w:rsidR="00C63B14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wszystkich wnioskodawców.</w:t>
      </w:r>
    </w:p>
    <w:p w14:paraId="08F33BE3" w14:textId="77777777" w:rsidR="00EE6E7E" w:rsidRPr="0051308A" w:rsidRDefault="00EE6E7E" w:rsidP="00EE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729DC" w14:textId="63ACF0D7" w:rsidR="00981015" w:rsidRPr="0051308A" w:rsidRDefault="00981015" w:rsidP="00EE6E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308A">
        <w:rPr>
          <w:rFonts w:ascii="Times New Roman" w:hAnsi="Times New Roman" w:cs="Times New Roman"/>
          <w:b/>
          <w:bCs/>
          <w:sz w:val="24"/>
          <w:szCs w:val="24"/>
        </w:rPr>
        <w:t>Priorytet 5 Wsparcie kształcenia ustawicznego osób pracujących w branży</w:t>
      </w:r>
      <w:r w:rsidR="003A4330" w:rsidRPr="005130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b/>
          <w:bCs/>
          <w:sz w:val="24"/>
          <w:szCs w:val="24"/>
        </w:rPr>
        <w:t>motoryzacyjnej.</w:t>
      </w:r>
    </w:p>
    <w:p w14:paraId="5BE97F88" w14:textId="77777777" w:rsidR="003A4330" w:rsidRPr="0051308A" w:rsidRDefault="00981015" w:rsidP="00EE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Times New Roman" w:hAnsi="Times New Roman" w:cs="Times New Roman"/>
          <w:sz w:val="24"/>
          <w:szCs w:val="24"/>
        </w:rPr>
        <w:t>Niniejszy priorytet wynika z trwającej obecnie transformacji branży motoryzacyjnej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w kierunku napędów niskoemisyjnych i zeroemisyjnych oraz wzrostu wykorzystania paliw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alternatywnych. Powoduje to zmniejszenie produkcji tradycyjnych silników spalinowych i ich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części, przy czym przyczynia się do zwiększenia produkcji akumulatorów montowanych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w pojazdach elektrycznych oraz komponentów elektronicznych wykorzystywanych w tych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pojazdach.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W przypadku serwisów obsługujących i naprawiających dotychczas tradycyjne pojazdy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spalinowe pojawia się potrzeba podnoszenia umiejętności w zakresie budowy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 xml:space="preserve">zeroemisyjnych (samochody elektryczne) 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1308A">
        <w:rPr>
          <w:rFonts w:ascii="Times New Roman" w:hAnsi="Times New Roman" w:cs="Times New Roman"/>
          <w:sz w:val="24"/>
          <w:szCs w:val="24"/>
        </w:rPr>
        <w:t>i niskoemisyjnych (samochody hybrydowe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i hybrydowe typu plug-in), układów napędowych oraz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diagnozowania i naprawy ich usterek.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W związku z tym uzasadnione oraz konieczne jest podnoszenie kwalifikacji dla pracowników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branży motoryzacyjnej, aby mogli nabyć umiejętności związane z innowacyjnymi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 xml:space="preserve">rozwiązaniami technicznymi. Szczególnie dotyczy to zatrudnionych 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1308A">
        <w:rPr>
          <w:rFonts w:ascii="Times New Roman" w:hAnsi="Times New Roman" w:cs="Times New Roman"/>
          <w:sz w:val="24"/>
          <w:szCs w:val="24"/>
        </w:rPr>
        <w:t>w fabrykach pojazdów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 xml:space="preserve">spalinowych oraz części i komponentów do silników spalinowych. 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1308A">
        <w:rPr>
          <w:rFonts w:ascii="Times New Roman" w:hAnsi="Times New Roman" w:cs="Times New Roman"/>
          <w:sz w:val="24"/>
          <w:szCs w:val="24"/>
        </w:rPr>
        <w:t>W ramach priorytetu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przewiduje się szeroki zakres wspieranych działań dotyczący podnoszenia kompetencji dla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osób planujących kontynuację pracy w branży motoryzacyjnej, zatrudnionych obecnie przy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produkcji i naprawie pojazdów samochodowych.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Wsparcie w ramach priorytetu mogą otrzymać pracodawcy i pracownicy zatrudnieni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w firmach z szeroko rozumianej branży motoryzacyjnej.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O przynależności do ww. branży decydować będzie posiadanie jako przeważającego jednego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 xml:space="preserve">z poniższych kodów PKD: </w:t>
      </w:r>
    </w:p>
    <w:p w14:paraId="32DA2A5F" w14:textId="77777777" w:rsidR="003A4330" w:rsidRPr="0051308A" w:rsidRDefault="00981015" w:rsidP="00EE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Times New Roman" w:hAnsi="Times New Roman" w:cs="Times New Roman"/>
          <w:sz w:val="24"/>
          <w:szCs w:val="24"/>
        </w:rPr>
        <w:t xml:space="preserve">29.10.B Produkcja samochodów osobowych, </w:t>
      </w:r>
    </w:p>
    <w:p w14:paraId="4A96E7FE" w14:textId="77777777" w:rsidR="003A4330" w:rsidRPr="0051308A" w:rsidRDefault="00981015" w:rsidP="00EE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Times New Roman" w:hAnsi="Times New Roman" w:cs="Times New Roman"/>
          <w:sz w:val="24"/>
          <w:szCs w:val="24"/>
        </w:rPr>
        <w:t>29.10.C Produkcja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 xml:space="preserve">autobusów, </w:t>
      </w:r>
    </w:p>
    <w:p w14:paraId="5CDF9061" w14:textId="77777777" w:rsidR="003A4330" w:rsidRPr="0051308A" w:rsidRDefault="00981015" w:rsidP="00EE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Times New Roman" w:hAnsi="Times New Roman" w:cs="Times New Roman"/>
          <w:sz w:val="24"/>
          <w:szCs w:val="24"/>
        </w:rPr>
        <w:t>29.10.D Produkcja pojazdów samochodowych przeznaczonych do przewozu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 xml:space="preserve">towarów, </w:t>
      </w:r>
    </w:p>
    <w:p w14:paraId="6F30850E" w14:textId="01166812" w:rsidR="003A4330" w:rsidRPr="0051308A" w:rsidRDefault="00981015" w:rsidP="00EE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Times New Roman" w:hAnsi="Times New Roman" w:cs="Times New Roman"/>
          <w:sz w:val="24"/>
          <w:szCs w:val="24"/>
        </w:rPr>
        <w:t xml:space="preserve">29.10.E Produkcja pozostałych pojazdów samochodowych, 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z </w:t>
      </w:r>
      <w:r w:rsidRPr="0051308A">
        <w:rPr>
          <w:rFonts w:ascii="Times New Roman" w:hAnsi="Times New Roman" w:cs="Times New Roman"/>
          <w:sz w:val="24"/>
          <w:szCs w:val="24"/>
        </w:rPr>
        <w:t>wyłączeniem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 xml:space="preserve">motocykli, </w:t>
      </w:r>
    </w:p>
    <w:p w14:paraId="339F7E5B" w14:textId="77777777" w:rsidR="003A4330" w:rsidRPr="0051308A" w:rsidRDefault="00981015" w:rsidP="00EE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Times New Roman" w:hAnsi="Times New Roman" w:cs="Times New Roman"/>
          <w:sz w:val="24"/>
          <w:szCs w:val="24"/>
        </w:rPr>
        <w:t xml:space="preserve">29.20.Z Produkcja nadwozi do pojazdów silnikowych; produkcja przyczepi naczep, </w:t>
      </w:r>
    </w:p>
    <w:p w14:paraId="29F54011" w14:textId="77777777" w:rsidR="003A4330" w:rsidRPr="0051308A" w:rsidRDefault="00981015" w:rsidP="00EE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Times New Roman" w:hAnsi="Times New Roman" w:cs="Times New Roman"/>
          <w:sz w:val="24"/>
          <w:szCs w:val="24"/>
        </w:rPr>
        <w:t>29.31.Z Produkcja wyposażenia elektrycznego i elektronicznego do pojazdów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 xml:space="preserve">silnikowych, </w:t>
      </w:r>
    </w:p>
    <w:p w14:paraId="7A455CDF" w14:textId="4945827C" w:rsidR="003A4330" w:rsidRPr="0051308A" w:rsidRDefault="00981015" w:rsidP="00EE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Times New Roman" w:hAnsi="Times New Roman" w:cs="Times New Roman"/>
          <w:sz w:val="24"/>
          <w:szCs w:val="24"/>
        </w:rPr>
        <w:t>29.32.Z Produkcja pozostałych części i akcesoriów do pojazdów silnikowych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, </w:t>
      </w:r>
      <w:r w:rsidRPr="0051308A">
        <w:rPr>
          <w:rFonts w:ascii="Times New Roman" w:hAnsi="Times New Roman" w:cs="Times New Roman"/>
          <w:sz w:val="24"/>
          <w:szCs w:val="24"/>
        </w:rPr>
        <w:t xml:space="preserve">z wyłączeniem motocykli, </w:t>
      </w:r>
    </w:p>
    <w:p w14:paraId="64ACA04C" w14:textId="39B543ED" w:rsidR="003A4330" w:rsidRPr="0051308A" w:rsidRDefault="00981015" w:rsidP="00EE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Times New Roman" w:hAnsi="Times New Roman" w:cs="Times New Roman"/>
          <w:sz w:val="24"/>
          <w:szCs w:val="24"/>
        </w:rPr>
        <w:t>45.20.Z Konserwacja i naprawa pojazdów samochodowych,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z wyłączeniem motocykli.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28928E8" w14:textId="796DE6A7" w:rsidR="00981015" w:rsidRDefault="00981015" w:rsidP="00EE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Times New Roman" w:hAnsi="Times New Roman" w:cs="Times New Roman"/>
          <w:sz w:val="24"/>
          <w:szCs w:val="24"/>
        </w:rPr>
        <w:t>Celem priorytetu jest dofinansowanie specjalistycznych szkoleń technicznych, które pozwolą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nabyć nowe kwalifikacje osobom zatrudnionym w branży motoryzacyjnej przy produkcji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pojazdów i ich komponentów. Szkolenia te mogą obejmować między innymi obszary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dotyczące: budowy układów magazynowania energii (akumulatorów) stosowanych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w pojazdach elektrycznych, budowę instalacji elektrycznej pojazdów nisk</w:t>
      </w:r>
      <w:r w:rsidR="0032110E">
        <w:rPr>
          <w:rFonts w:ascii="Times New Roman" w:hAnsi="Times New Roman" w:cs="Times New Roman"/>
          <w:sz w:val="24"/>
          <w:szCs w:val="24"/>
        </w:rPr>
        <w:t>o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i zeroemisyjnych,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 xml:space="preserve">technologie napędów wodorowych, uzyskanie uprawnień SEP do 1 </w:t>
      </w:r>
      <w:proofErr w:type="spellStart"/>
      <w:r w:rsidRPr="0051308A">
        <w:rPr>
          <w:rFonts w:ascii="Times New Roman" w:hAnsi="Times New Roman" w:cs="Times New Roman"/>
          <w:sz w:val="24"/>
          <w:szCs w:val="24"/>
        </w:rPr>
        <w:t>kv</w:t>
      </w:r>
      <w:proofErr w:type="spellEnd"/>
      <w:r w:rsidRPr="0051308A">
        <w:rPr>
          <w:rFonts w:ascii="Times New Roman" w:hAnsi="Times New Roman" w:cs="Times New Roman"/>
          <w:sz w:val="24"/>
          <w:szCs w:val="24"/>
        </w:rPr>
        <w:t>, urządzeń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elektronicznych stosowanych w pojazdach zeroemisyjnych.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W przypadku serwisów i zakładów naprawczych w ramach priorytetu przewiduje się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dofinansowanie m.in. specjalistycznych szkoleń technicznych w zakresie serwisowania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 xml:space="preserve">i obsługi </w:t>
      </w:r>
      <w:r w:rsidRPr="0051308A">
        <w:rPr>
          <w:rFonts w:ascii="Times New Roman" w:hAnsi="Times New Roman" w:cs="Times New Roman"/>
          <w:sz w:val="24"/>
          <w:szCs w:val="24"/>
        </w:rPr>
        <w:lastRenderedPageBreak/>
        <w:t>samochodów elektrycznych dla mechaników obsługujących i naprawiających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 xml:space="preserve">dotychczas tradycyjne pojazdy spalinowe, uzyskanie uprawnień SEP do 1 </w:t>
      </w:r>
      <w:proofErr w:type="spellStart"/>
      <w:r w:rsidRPr="0051308A">
        <w:rPr>
          <w:rFonts w:ascii="Times New Roman" w:hAnsi="Times New Roman" w:cs="Times New Roman"/>
          <w:sz w:val="24"/>
          <w:szCs w:val="24"/>
        </w:rPr>
        <w:t>kv</w:t>
      </w:r>
      <w:proofErr w:type="spellEnd"/>
      <w:r w:rsidRPr="0051308A">
        <w:rPr>
          <w:rFonts w:ascii="Times New Roman" w:hAnsi="Times New Roman" w:cs="Times New Roman"/>
          <w:sz w:val="24"/>
          <w:szCs w:val="24"/>
        </w:rPr>
        <w:t>, które są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niezbędne do wykonywania prac przy wysokonapięciowej instalacji elektrycznej pojazdów.</w:t>
      </w:r>
    </w:p>
    <w:p w14:paraId="48FA259E" w14:textId="77777777" w:rsidR="00EE6E7E" w:rsidRPr="0051308A" w:rsidRDefault="00EE6E7E" w:rsidP="00EE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F3455E" w14:textId="647771F4" w:rsidR="00981015" w:rsidRPr="0051308A" w:rsidRDefault="00981015" w:rsidP="00EE6E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308A">
        <w:rPr>
          <w:rFonts w:ascii="Times New Roman" w:hAnsi="Times New Roman" w:cs="Times New Roman"/>
          <w:b/>
          <w:bCs/>
          <w:sz w:val="24"/>
          <w:szCs w:val="24"/>
        </w:rPr>
        <w:t>Priorytet 6 Wsparcie kształcenia ustawicznego osób po 45 roku życia.</w:t>
      </w:r>
    </w:p>
    <w:p w14:paraId="1372F1C2" w14:textId="19E502E6" w:rsidR="00981015" w:rsidRDefault="00981015" w:rsidP="00EE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Times New Roman" w:hAnsi="Times New Roman" w:cs="Times New Roman"/>
          <w:sz w:val="24"/>
          <w:szCs w:val="24"/>
        </w:rPr>
        <w:t>W ramach niniejszego priorytetu środki KFS będą mogły sfinansować kształcenie ustawiczne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osób wyłącznie w wieku powyżej 45 roku życia (zarówno pracodawców jak i pracowników).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Decyduje wiek osoby, która skorzysta z kształcenia ustawicznego, w momencie składania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przez pracodawcę wniosku o dofinansowanie w PUP.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Temat szkolenia/kursu nie jest narzucony z góry. W uzasadnieniu należy wykazać potrzebę</w:t>
      </w:r>
      <w:r w:rsidR="003A4330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nabycia umiejętności.</w:t>
      </w:r>
    </w:p>
    <w:p w14:paraId="77FA8F61" w14:textId="77777777" w:rsidR="00EE6E7E" w:rsidRPr="0051308A" w:rsidRDefault="00EE6E7E" w:rsidP="00EE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3BC43" w14:textId="00C7FF1C" w:rsidR="00981015" w:rsidRPr="0051308A" w:rsidRDefault="00981015" w:rsidP="00EE6E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308A">
        <w:rPr>
          <w:rFonts w:ascii="Times New Roman" w:hAnsi="Times New Roman" w:cs="Times New Roman"/>
          <w:b/>
          <w:bCs/>
          <w:sz w:val="24"/>
          <w:szCs w:val="24"/>
        </w:rPr>
        <w:t>Priorytet 7 Wsparcie kształcenia ustawicznego skierowane do pracodawców</w:t>
      </w:r>
      <w:r w:rsidR="003A4330" w:rsidRPr="005130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b/>
          <w:bCs/>
          <w:sz w:val="24"/>
          <w:szCs w:val="24"/>
        </w:rPr>
        <w:t xml:space="preserve">zatrudniających cudzoziemców </w:t>
      </w:r>
    </w:p>
    <w:p w14:paraId="0668B157" w14:textId="374E10F3" w:rsidR="00A3510E" w:rsidRPr="0051308A" w:rsidRDefault="00981015" w:rsidP="00EE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Times New Roman" w:hAnsi="Times New Roman" w:cs="Times New Roman"/>
          <w:sz w:val="24"/>
          <w:szCs w:val="24"/>
        </w:rPr>
        <w:t>W ramach tego priorytetu mogą być finansowane szkolenia zarówno dla cudzoziemców, jak</w:t>
      </w:r>
      <w:r w:rsidR="0032110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1308A">
        <w:rPr>
          <w:rFonts w:ascii="Times New Roman" w:hAnsi="Times New Roman" w:cs="Times New Roman"/>
          <w:sz w:val="24"/>
          <w:szCs w:val="24"/>
        </w:rPr>
        <w:t>i polskich pracowników (to samo dotyczy pracodawców), które odpowiadają na specyficzne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potrzeby, jakie mają pracownicy cudzoziemscy i pracodawcy ich zatrudniający. Proszę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jednocześnie pamiętać, że szkolenia dla cudzoziemców mogą być finansowane również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w ramach innych priorytetów, o ile spełniają oni kryteria w nich określone.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Wśród specyficznych potrzeb pracowników cudzoziemskich wskazać można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w szczególności:</w:t>
      </w:r>
    </w:p>
    <w:p w14:paraId="378639B2" w14:textId="77777777" w:rsidR="00A3510E" w:rsidRPr="0051308A" w:rsidRDefault="00981015" w:rsidP="00EE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Segoe UI Symbol" w:hAnsi="Segoe UI Symbol" w:cs="Segoe UI Symbol"/>
          <w:sz w:val="24"/>
          <w:szCs w:val="24"/>
        </w:rPr>
        <w:t>✓</w:t>
      </w:r>
      <w:r w:rsidRPr="0051308A">
        <w:rPr>
          <w:rFonts w:ascii="Times New Roman" w:hAnsi="Times New Roman" w:cs="Times New Roman"/>
          <w:sz w:val="24"/>
          <w:szCs w:val="24"/>
        </w:rPr>
        <w:t xml:space="preserve"> doskonalenie znajomości języka polskiego oraz innych niezbędnych do pracy języków,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szczególnie w kontekście słownictwa specyficznego dla danego zawodu / branży;</w:t>
      </w:r>
    </w:p>
    <w:p w14:paraId="41BD4467" w14:textId="77777777" w:rsidR="00A3510E" w:rsidRPr="0051308A" w:rsidRDefault="00981015" w:rsidP="00EE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Segoe UI Symbol" w:hAnsi="Segoe UI Symbol" w:cs="Segoe UI Symbol"/>
          <w:sz w:val="24"/>
          <w:szCs w:val="24"/>
        </w:rPr>
        <w:t>✓</w:t>
      </w:r>
      <w:r w:rsidRPr="0051308A">
        <w:rPr>
          <w:rFonts w:ascii="Times New Roman" w:hAnsi="Times New Roman" w:cs="Times New Roman"/>
          <w:sz w:val="24"/>
          <w:szCs w:val="24"/>
        </w:rPr>
        <w:t xml:space="preserve"> doskonalenie wiedzy z zakresu specyfiki polskich i unijnych regulacji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dotyczących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wykonywania określonego zawodu;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59FA6E" w14:textId="77777777" w:rsidR="00EE6E7E" w:rsidRDefault="00981015" w:rsidP="00EE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Segoe UI Symbol" w:hAnsi="Segoe UI Symbol" w:cs="Segoe UI Symbol"/>
          <w:sz w:val="24"/>
          <w:szCs w:val="24"/>
        </w:rPr>
        <w:t>✓</w:t>
      </w:r>
      <w:r w:rsidRPr="0051308A">
        <w:rPr>
          <w:rFonts w:ascii="Times New Roman" w:hAnsi="Times New Roman" w:cs="Times New Roman"/>
          <w:sz w:val="24"/>
          <w:szCs w:val="24"/>
        </w:rPr>
        <w:t xml:space="preserve"> ułatwianie rozwijania i uznawania w Polsce kwalifikacji nabytych w innym kraju;</w:t>
      </w:r>
    </w:p>
    <w:p w14:paraId="0A563925" w14:textId="625B8714" w:rsidR="00A3510E" w:rsidRPr="0051308A" w:rsidRDefault="00981015" w:rsidP="00EE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Segoe UI Symbol" w:hAnsi="Segoe UI Symbol" w:cs="Segoe UI Symbol"/>
          <w:sz w:val="24"/>
          <w:szCs w:val="24"/>
        </w:rPr>
        <w:t>✓</w:t>
      </w:r>
      <w:r w:rsidRPr="0051308A">
        <w:rPr>
          <w:rFonts w:ascii="Times New Roman" w:hAnsi="Times New Roman" w:cs="Times New Roman"/>
          <w:sz w:val="24"/>
          <w:szCs w:val="24"/>
        </w:rPr>
        <w:t xml:space="preserve"> rozwój miękkich kompetencji, w tym komunikacyjnych, uwzględniających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konieczność dostosowania się do kultury organizacyjnej polskich przedsiębiorstw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i innych podmiotów, zatrudniających cudzoziemców.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561798" w14:textId="71BDD90D" w:rsidR="00981015" w:rsidRDefault="00981015" w:rsidP="00EE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Times New Roman" w:hAnsi="Times New Roman" w:cs="Times New Roman"/>
          <w:sz w:val="24"/>
          <w:szCs w:val="24"/>
        </w:rPr>
        <w:t>Należy pamiętać, że powyższa lista nie jest katalogiem zamkniętym i każdy pracodawca może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określić własną listę potrzeb.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Ze szkoleń w ramach tego priorytetu mogą korzystać również pracodawcy i pracownicy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z polskim obywatelstwem o ile wykażą w uzasadnieniu wniosku, że szkolenie to ułatwi czy też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umożliwi im pracę z zatrudnionymi bądź planowanymi do zatrudnienia w przyszłości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cudzoziemcami.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Urzędy, które uruchomią środki na realizację tego priorytetu, powinny na swoich stronach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internetowych i w widocznych miejscach na terenie urzędu informować o tym fakcie.</w:t>
      </w:r>
    </w:p>
    <w:p w14:paraId="5AECD87D" w14:textId="77777777" w:rsidR="00EE6E7E" w:rsidRPr="0051308A" w:rsidRDefault="00EE6E7E" w:rsidP="00EE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C8093" w14:textId="4796360A" w:rsidR="00981015" w:rsidRPr="0051308A" w:rsidRDefault="00981015" w:rsidP="00EE6E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308A">
        <w:rPr>
          <w:rFonts w:ascii="Times New Roman" w:hAnsi="Times New Roman" w:cs="Times New Roman"/>
          <w:b/>
          <w:bCs/>
          <w:sz w:val="24"/>
          <w:szCs w:val="24"/>
        </w:rPr>
        <w:t>Priorytet 8 Wsparcie kształcenia ustawicznego w zakresie zarządzania finansami</w:t>
      </w:r>
      <w:r w:rsidR="00A3510E" w:rsidRPr="0051308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Pr="0051308A">
        <w:rPr>
          <w:rFonts w:ascii="Times New Roman" w:hAnsi="Times New Roman" w:cs="Times New Roman"/>
          <w:b/>
          <w:bCs/>
          <w:sz w:val="24"/>
          <w:szCs w:val="24"/>
        </w:rPr>
        <w:t xml:space="preserve">i zapobieganie sytuacjom kryzysowym w przedsiębiorstwach </w:t>
      </w:r>
    </w:p>
    <w:p w14:paraId="2756CA42" w14:textId="5C07BF6F" w:rsidR="00981015" w:rsidRPr="0051308A" w:rsidRDefault="00981015" w:rsidP="00EE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Times New Roman" w:hAnsi="Times New Roman" w:cs="Times New Roman"/>
          <w:sz w:val="24"/>
          <w:szCs w:val="24"/>
        </w:rPr>
        <w:t>Należy mieć na uwadze, iż obecnie wiele firm zwłaszcza z sektora MŚP boryka się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z trudnościami, w tym trudnościami finansowymi. W wielu przypadkach nastąpiła kumulacja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wielu niekorzystnych czynników takich, jak rynkowe skutki pandemii COVID-19, wojna na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terytorium Ukrainy, rosnące koszty energii i koszty pracy, wzrost inflacji, które przekładają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się na spowolnienie rozwoju gospodarczego i rosnącą liczbę podmiotów kończących lub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z</w:t>
      </w:r>
      <w:r w:rsidRPr="0051308A">
        <w:rPr>
          <w:rFonts w:ascii="Times New Roman" w:hAnsi="Times New Roman" w:cs="Times New Roman"/>
          <w:sz w:val="24"/>
          <w:szCs w:val="24"/>
        </w:rPr>
        <w:t>awieszających działalność. Konieczne staje się zatem wspieranie nabywania umiejętności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 xml:space="preserve">przedsiębiorców i kadry zarządzającej 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1308A">
        <w:rPr>
          <w:rFonts w:ascii="Times New Roman" w:hAnsi="Times New Roman" w:cs="Times New Roman"/>
          <w:sz w:val="24"/>
          <w:szCs w:val="24"/>
        </w:rPr>
        <w:t>w zakresie prawidłowej identyfikacji ryzyk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a </w:t>
      </w:r>
      <w:r w:rsidRPr="0051308A">
        <w:rPr>
          <w:rFonts w:ascii="Times New Roman" w:hAnsi="Times New Roman" w:cs="Times New Roman"/>
          <w:sz w:val="24"/>
          <w:szCs w:val="24"/>
        </w:rPr>
        <w:t>towarzyszących danej działalności gospodarczej, umiejętności prawidłowej oceny sytuacji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finansowej, trafnej oceny symptomów zwiastujących nadchodzący kryzys finansowy w danej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firmie, a nade wszystko umiejętności znajdowania konkretnych sposobów i rozwiązań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przezwyciężania trudności i umiejętności budowania długofalowej odporności na kryzysy,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aby pomimo trudności firma mogła przetrwać na rynku.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Warunki kryzysu sprawiają, że szanse na przetrwanie mają organizacje uczące się, mogące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elastycznie dostosować się do zmian, co stanowi warunek wypracowania przewagi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konkurencyjnej na rynku. W celu zapewnienia przedsiębiorstwu możliwości osiągnięcia</w:t>
      </w:r>
      <w:r w:rsidR="00A56963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sukcesu należy optymalizować warunki pracy, budować skuteczny system zarządzania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 xml:space="preserve">kryzysem, wypracowywać </w:t>
      </w:r>
      <w:r w:rsidRPr="0051308A">
        <w:rPr>
          <w:rFonts w:ascii="Times New Roman" w:hAnsi="Times New Roman" w:cs="Times New Roman"/>
          <w:sz w:val="24"/>
          <w:szCs w:val="24"/>
        </w:rPr>
        <w:lastRenderedPageBreak/>
        <w:t>nowe innowacyjne rozwiązania.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W szczególności wspierane powinny być szkolenia i kursy, które są dedykowane dla danej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branży i dotyczą analizowania sytuacji finansowej, pozwalają na poznanie w praktyce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narzędzi do controllingu i monitorowania kondycji danego przedsiębiorstwa, podczas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których omówione zostaną przypadki odstępstw od przyjętych norm w zakresie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prawidłowego zarządzania finansami, nakładami na inwestycje czy marketing a także uczące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pozyskiwania dodatkowych preferencyjnych źródeł finansowania lub restrukturyzacji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zadłużenia.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W ramach tego priorytetu mogą być finansowane szkolenia przede wszystkim dla właścicieli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firm, kadry zarządzającej, menadżerów oraz pracowników realizujących zadania w obszarze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 xml:space="preserve">zarządzanie 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1308A">
        <w:rPr>
          <w:rFonts w:ascii="Times New Roman" w:hAnsi="Times New Roman" w:cs="Times New Roman"/>
          <w:sz w:val="24"/>
          <w:szCs w:val="24"/>
        </w:rPr>
        <w:t>i finansów.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Przykładowe tematy szkoleniowe (moduły) programów szkoleniowych z zakresu zarządzania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finansami i zapobiegania sytuacjom kryzysowym w przedsiębiorstwach:</w:t>
      </w:r>
    </w:p>
    <w:p w14:paraId="479A0FEE" w14:textId="77777777" w:rsidR="00981015" w:rsidRPr="0051308A" w:rsidRDefault="00981015" w:rsidP="00EE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Times New Roman" w:hAnsi="Times New Roman" w:cs="Times New Roman"/>
          <w:sz w:val="24"/>
          <w:szCs w:val="24"/>
        </w:rPr>
        <w:t>1. Zarządzanie finansami:</w:t>
      </w:r>
    </w:p>
    <w:p w14:paraId="7C620203" w14:textId="77777777" w:rsidR="00981015" w:rsidRPr="0051308A" w:rsidRDefault="00981015" w:rsidP="00EE6E7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Times New Roman" w:hAnsi="Times New Roman" w:cs="Times New Roman"/>
          <w:sz w:val="24"/>
          <w:szCs w:val="24"/>
        </w:rPr>
        <w:t>o Analiza finansowa i interpretacja sprawozdań finansowych.</w:t>
      </w:r>
    </w:p>
    <w:p w14:paraId="56F42426" w14:textId="77777777" w:rsidR="00981015" w:rsidRPr="0051308A" w:rsidRDefault="00981015" w:rsidP="00EE6E7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Times New Roman" w:hAnsi="Times New Roman" w:cs="Times New Roman"/>
          <w:sz w:val="24"/>
          <w:szCs w:val="24"/>
        </w:rPr>
        <w:t>o Planowanie budżetu i kontrola kosztów.</w:t>
      </w:r>
    </w:p>
    <w:p w14:paraId="6F1BB7C5" w14:textId="77777777" w:rsidR="00981015" w:rsidRPr="0051308A" w:rsidRDefault="00981015" w:rsidP="00EE6E7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Times New Roman" w:hAnsi="Times New Roman" w:cs="Times New Roman"/>
          <w:sz w:val="24"/>
          <w:szCs w:val="24"/>
        </w:rPr>
        <w:t>o Skuteczne zarządzanie płynnością finansową.</w:t>
      </w:r>
    </w:p>
    <w:p w14:paraId="1565E4F9" w14:textId="77777777" w:rsidR="00981015" w:rsidRPr="0051308A" w:rsidRDefault="00981015" w:rsidP="00EE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Times New Roman" w:hAnsi="Times New Roman" w:cs="Times New Roman"/>
          <w:sz w:val="24"/>
          <w:szCs w:val="24"/>
        </w:rPr>
        <w:t>2. Zapobieganie sytuacjom kryzysowym:</w:t>
      </w:r>
    </w:p>
    <w:p w14:paraId="010DE739" w14:textId="77777777" w:rsidR="00981015" w:rsidRPr="0051308A" w:rsidRDefault="00981015" w:rsidP="00EE6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Times New Roman" w:hAnsi="Times New Roman" w:cs="Times New Roman"/>
          <w:sz w:val="24"/>
          <w:szCs w:val="24"/>
        </w:rPr>
        <w:t>o Wczesne wykrywanie sygnałów ostrzegawczych.</w:t>
      </w:r>
    </w:p>
    <w:p w14:paraId="0D6C231E" w14:textId="77777777" w:rsidR="00981015" w:rsidRPr="0051308A" w:rsidRDefault="00981015" w:rsidP="00EE6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Times New Roman" w:hAnsi="Times New Roman" w:cs="Times New Roman"/>
          <w:sz w:val="24"/>
          <w:szCs w:val="24"/>
        </w:rPr>
        <w:t>o Ocena ryzyka i strategie jego minimalizacji.</w:t>
      </w:r>
    </w:p>
    <w:p w14:paraId="088BEC3A" w14:textId="77777777" w:rsidR="00981015" w:rsidRPr="0051308A" w:rsidRDefault="00981015" w:rsidP="00EE6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Times New Roman" w:hAnsi="Times New Roman" w:cs="Times New Roman"/>
          <w:sz w:val="24"/>
          <w:szCs w:val="24"/>
        </w:rPr>
        <w:t>o Planowanie awaryjne i scenariusze kryzysowe.</w:t>
      </w:r>
    </w:p>
    <w:p w14:paraId="7AF22021" w14:textId="77777777" w:rsidR="00981015" w:rsidRPr="0051308A" w:rsidRDefault="00981015" w:rsidP="00EE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Times New Roman" w:hAnsi="Times New Roman" w:cs="Times New Roman"/>
          <w:sz w:val="24"/>
          <w:szCs w:val="24"/>
        </w:rPr>
        <w:t>3. Komunikacja w sytuacjach kryzysowych:</w:t>
      </w:r>
    </w:p>
    <w:p w14:paraId="35C79D3E" w14:textId="77777777" w:rsidR="00981015" w:rsidRPr="0051308A" w:rsidRDefault="00981015" w:rsidP="00EE6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Times New Roman" w:hAnsi="Times New Roman" w:cs="Times New Roman"/>
          <w:sz w:val="24"/>
          <w:szCs w:val="24"/>
        </w:rPr>
        <w:t>o Skuteczna komunikacja z interesariuszami w trudnych sytuacjach.</w:t>
      </w:r>
    </w:p>
    <w:p w14:paraId="45E83082" w14:textId="77777777" w:rsidR="00981015" w:rsidRPr="0051308A" w:rsidRDefault="00981015" w:rsidP="00EE6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Times New Roman" w:hAnsi="Times New Roman" w:cs="Times New Roman"/>
          <w:sz w:val="24"/>
          <w:szCs w:val="24"/>
        </w:rPr>
        <w:t>o Zarządzanie wizerunkiem firmy podczas kryzysu.</w:t>
      </w:r>
    </w:p>
    <w:p w14:paraId="7799D506" w14:textId="77777777" w:rsidR="00981015" w:rsidRPr="0051308A" w:rsidRDefault="00981015" w:rsidP="00EE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Times New Roman" w:hAnsi="Times New Roman" w:cs="Times New Roman"/>
          <w:sz w:val="24"/>
          <w:szCs w:val="24"/>
        </w:rPr>
        <w:t>4. Doskonalenie umiejętności przywódczych:</w:t>
      </w:r>
    </w:p>
    <w:p w14:paraId="638E334D" w14:textId="77777777" w:rsidR="00981015" w:rsidRPr="0051308A" w:rsidRDefault="00981015" w:rsidP="00EE6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Times New Roman" w:hAnsi="Times New Roman" w:cs="Times New Roman"/>
          <w:sz w:val="24"/>
          <w:szCs w:val="24"/>
        </w:rPr>
        <w:t>o Rozwijanie umiejętności decyzyjnych w warunkach presji.</w:t>
      </w:r>
    </w:p>
    <w:p w14:paraId="6152EF02" w14:textId="77777777" w:rsidR="00981015" w:rsidRPr="0051308A" w:rsidRDefault="00981015" w:rsidP="00EE6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Times New Roman" w:hAnsi="Times New Roman" w:cs="Times New Roman"/>
          <w:sz w:val="24"/>
          <w:szCs w:val="24"/>
        </w:rPr>
        <w:t>o Motywowanie zespołu w trudnych czasach.</w:t>
      </w:r>
    </w:p>
    <w:p w14:paraId="45A7F7FE" w14:textId="77777777" w:rsidR="00981015" w:rsidRPr="0051308A" w:rsidRDefault="00981015" w:rsidP="00EE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Times New Roman" w:hAnsi="Times New Roman" w:cs="Times New Roman"/>
          <w:sz w:val="24"/>
          <w:szCs w:val="24"/>
        </w:rPr>
        <w:t>5. Technologie wspierające zarządzanie finansami:</w:t>
      </w:r>
    </w:p>
    <w:p w14:paraId="57E1A410" w14:textId="77777777" w:rsidR="00981015" w:rsidRPr="0051308A" w:rsidRDefault="00981015" w:rsidP="00EE6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Times New Roman" w:hAnsi="Times New Roman" w:cs="Times New Roman"/>
          <w:sz w:val="24"/>
          <w:szCs w:val="24"/>
        </w:rPr>
        <w:t>o Wykorzystanie nowoczesnych narzędzi i systemów do analizy danych</w:t>
      </w:r>
    </w:p>
    <w:p w14:paraId="065FDD05" w14:textId="77777777" w:rsidR="00981015" w:rsidRPr="0051308A" w:rsidRDefault="00981015" w:rsidP="00EE6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Times New Roman" w:hAnsi="Times New Roman" w:cs="Times New Roman"/>
          <w:sz w:val="24"/>
          <w:szCs w:val="24"/>
        </w:rPr>
        <w:t>finansowych.</w:t>
      </w:r>
    </w:p>
    <w:p w14:paraId="26AECF2D" w14:textId="77777777" w:rsidR="00981015" w:rsidRPr="0051308A" w:rsidRDefault="00981015" w:rsidP="00EE6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Times New Roman" w:hAnsi="Times New Roman" w:cs="Times New Roman"/>
          <w:sz w:val="24"/>
          <w:szCs w:val="24"/>
        </w:rPr>
        <w:t>o Automatyzacja procesów księgowych i raportowania.</w:t>
      </w:r>
    </w:p>
    <w:p w14:paraId="359FE0EB" w14:textId="77777777" w:rsidR="00A3510E" w:rsidRPr="0051308A" w:rsidRDefault="00A3510E" w:rsidP="00EE6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7F021E" w14:textId="3AE6D1E3" w:rsidR="00981015" w:rsidRPr="0051308A" w:rsidRDefault="00981015" w:rsidP="00EE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08A">
        <w:rPr>
          <w:rFonts w:ascii="Times New Roman" w:hAnsi="Times New Roman" w:cs="Times New Roman"/>
          <w:sz w:val="24"/>
          <w:szCs w:val="24"/>
        </w:rPr>
        <w:t>Wnioskodawca, który chce spełnić wymagania niniejszego priorytetu powinien wykazać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powiązanie zakresu obowiązków pracownika z wnioskowanym szkoleniem.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Składając stosowny wniosek o dofinansowanie w ramach przedmiotowego priorytetu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wnioskodawca w uzasadnieniu powinien wykazać, że posiadanie konkretnych umiejętności,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wiedzy, które objęte są tematyką wnioskowanego szkolenia, jest powiązane z pracą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wykonywaną przez osobę kierowaną na szkolenie.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Nie przygotowano zamkniętej listy dokumentów, na podstawie których powiatowy urząd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pracy ma zdecydować, czy złożony wniosek wpisuje się w priorytet. Stosowna decyzja ma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zostać podjęta na podstawie analizy programu szkolenia oraz logicznego i wiarygodnego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uzasadnienia.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Dofinansowanie w ramach tego priorytetu może otrzymać każdy pracodawca, który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="001F458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51308A">
        <w:rPr>
          <w:rFonts w:ascii="Times New Roman" w:hAnsi="Times New Roman" w:cs="Times New Roman"/>
          <w:sz w:val="24"/>
          <w:szCs w:val="24"/>
        </w:rPr>
        <w:t>w przekonywujący sposób uzasadni, że dla prawidłowego działania jego firmy bądź dla jej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r</w:t>
      </w:r>
      <w:r w:rsidRPr="0051308A">
        <w:rPr>
          <w:rFonts w:ascii="Times New Roman" w:hAnsi="Times New Roman" w:cs="Times New Roman"/>
          <w:sz w:val="24"/>
          <w:szCs w:val="24"/>
        </w:rPr>
        <w:t>atowania niezbędne jest nabycie konkretnych umiejętności. Nie ma potrzeby spełniania</w:t>
      </w:r>
      <w:r w:rsidR="00A3510E" w:rsidRPr="0051308A">
        <w:rPr>
          <w:rFonts w:ascii="Times New Roman" w:hAnsi="Times New Roman" w:cs="Times New Roman"/>
          <w:sz w:val="24"/>
          <w:szCs w:val="24"/>
        </w:rPr>
        <w:t xml:space="preserve"> </w:t>
      </w:r>
      <w:r w:rsidRPr="0051308A">
        <w:rPr>
          <w:rFonts w:ascii="Times New Roman" w:hAnsi="Times New Roman" w:cs="Times New Roman"/>
          <w:sz w:val="24"/>
          <w:szCs w:val="24"/>
        </w:rPr>
        <w:t>jakiś konkretnych warunków czy kryteriów. Wystarczające jest wiarygodne uzasadnie</w:t>
      </w:r>
      <w:r w:rsidR="00A3510E" w:rsidRPr="0051308A">
        <w:rPr>
          <w:rFonts w:ascii="Times New Roman" w:hAnsi="Times New Roman" w:cs="Times New Roman"/>
          <w:sz w:val="24"/>
          <w:szCs w:val="24"/>
        </w:rPr>
        <w:t>nie.</w:t>
      </w:r>
    </w:p>
    <w:sectPr w:rsidR="00981015" w:rsidRPr="0051308A" w:rsidSect="00D44497">
      <w:pgSz w:w="11906" w:h="16838"/>
      <w:pgMar w:top="1021" w:right="992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EAC"/>
    <w:rsid w:val="001F4582"/>
    <w:rsid w:val="002172FE"/>
    <w:rsid w:val="0032110E"/>
    <w:rsid w:val="00390A4B"/>
    <w:rsid w:val="003A4330"/>
    <w:rsid w:val="0051308A"/>
    <w:rsid w:val="0070323D"/>
    <w:rsid w:val="0073598F"/>
    <w:rsid w:val="00857EAC"/>
    <w:rsid w:val="00981015"/>
    <w:rsid w:val="00A3510E"/>
    <w:rsid w:val="00A56963"/>
    <w:rsid w:val="00B71899"/>
    <w:rsid w:val="00BD16C3"/>
    <w:rsid w:val="00C63B14"/>
    <w:rsid w:val="00D44497"/>
    <w:rsid w:val="00D75AA8"/>
    <w:rsid w:val="00EA63C2"/>
    <w:rsid w:val="00EE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AE62F"/>
  <w15:chartTrackingRefBased/>
  <w15:docId w15:val="{B967FE51-A772-49DD-9253-61C495C9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6E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6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biznes.gov.pl/pl/portal/0041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F1CC8-D112-459C-A23E-408F70F8A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2824</Words>
  <Characters>16948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Szmelter</dc:creator>
  <cp:keywords/>
  <dc:description/>
  <cp:lastModifiedBy>Renata Szmelter</cp:lastModifiedBy>
  <cp:revision>10</cp:revision>
  <cp:lastPrinted>2024-01-09T07:47:00Z</cp:lastPrinted>
  <dcterms:created xsi:type="dcterms:W3CDTF">2024-01-05T09:19:00Z</dcterms:created>
  <dcterms:modified xsi:type="dcterms:W3CDTF">2024-01-12T07:51:00Z</dcterms:modified>
</cp:coreProperties>
</file>