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9848" w14:textId="02D59D3B" w:rsidR="00EC3755" w:rsidRPr="00525086" w:rsidRDefault="00E32EE3" w:rsidP="00EC3755">
      <w:pPr>
        <w:spacing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0" w:name="_Hlk135979847"/>
      <w:r w:rsidRPr="00525086">
        <w:rPr>
          <w:rStyle w:val="markedcontent"/>
          <w:rFonts w:ascii="Times New Roman" w:hAnsi="Times New Roman" w:cs="Times New Roman"/>
          <w:b/>
          <w:bCs/>
        </w:rPr>
        <w:t>PRIORYTET A. Wsparcie kształcenia ustawicznego pracowników Centrów Integracji Społecznej,</w:t>
      </w:r>
      <w:r w:rsidR="00EC3755" w:rsidRPr="00525086">
        <w:rPr>
          <w:rFonts w:ascii="Times New Roman" w:hAnsi="Times New Roman" w:cs="Times New Roman"/>
          <w:b/>
          <w:bCs/>
        </w:rPr>
        <w:t xml:space="preserve"> </w:t>
      </w:r>
      <w:r w:rsidRPr="00525086">
        <w:rPr>
          <w:rStyle w:val="markedcontent"/>
          <w:rFonts w:ascii="Times New Roman" w:hAnsi="Times New Roman" w:cs="Times New Roman"/>
          <w:b/>
          <w:bCs/>
        </w:rPr>
        <w:t>Klubów Integracji Społecznej, Warsztatów Terapii Zajęciowej, Zakładów Aktywności</w:t>
      </w:r>
      <w:r w:rsidR="00EC3755" w:rsidRPr="00525086">
        <w:rPr>
          <w:rFonts w:ascii="Times New Roman" w:hAnsi="Times New Roman" w:cs="Times New Roman"/>
          <w:b/>
          <w:bCs/>
        </w:rPr>
        <w:t xml:space="preserve"> </w:t>
      </w:r>
      <w:r w:rsidRPr="00525086">
        <w:rPr>
          <w:rStyle w:val="markedcontent"/>
          <w:rFonts w:ascii="Times New Roman" w:hAnsi="Times New Roman" w:cs="Times New Roman"/>
          <w:b/>
          <w:bCs/>
        </w:rPr>
        <w:t>Zawodowej, członków lub pracowników spółdzielni socjalnych oraz pracowników</w:t>
      </w:r>
      <w:r w:rsidR="00525086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Pr="00525086">
        <w:rPr>
          <w:rStyle w:val="markedcontent"/>
          <w:rFonts w:ascii="Times New Roman" w:hAnsi="Times New Roman" w:cs="Times New Roman"/>
          <w:b/>
          <w:bCs/>
        </w:rPr>
        <w:t>zatrudnionych w podmiotach posiadających status przedsiębiorstwa społecznego</w:t>
      </w:r>
      <w:r w:rsidR="00525086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Pr="00525086">
        <w:rPr>
          <w:rStyle w:val="markedcontent"/>
          <w:rFonts w:ascii="Times New Roman" w:hAnsi="Times New Roman" w:cs="Times New Roman"/>
          <w:b/>
          <w:bCs/>
        </w:rPr>
        <w:t xml:space="preserve">wskazanych na liście/rejestrze przedsiębiorstw społecznych prowadzonym przez </w:t>
      </w:r>
      <w:proofErr w:type="spellStart"/>
      <w:r w:rsidRPr="00525086">
        <w:rPr>
          <w:rStyle w:val="markedcontent"/>
          <w:rFonts w:ascii="Times New Roman" w:hAnsi="Times New Roman" w:cs="Times New Roman"/>
          <w:b/>
          <w:bCs/>
        </w:rPr>
        <w:t>MRiPS</w:t>
      </w:r>
      <w:proofErr w:type="spellEnd"/>
      <w:r w:rsidRPr="00525086">
        <w:rPr>
          <w:rStyle w:val="markedcontent"/>
          <w:rFonts w:ascii="Times New Roman" w:hAnsi="Times New Roman" w:cs="Times New Roman"/>
          <w:b/>
          <w:bCs/>
        </w:rPr>
        <w:t>.</w:t>
      </w:r>
      <w:r w:rsidR="00EC3755" w:rsidRPr="00525086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2777A516" w14:textId="77777777" w:rsidR="00EC3755" w:rsidRPr="00525086" w:rsidRDefault="00EC3755" w:rsidP="00EC375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525086">
        <w:rPr>
          <w:rFonts w:ascii="Times New Roman" w:eastAsia="Times New Roman" w:hAnsi="Times New Roman" w:cs="Times New Roman"/>
          <w:lang w:eastAsia="pl-PL"/>
        </w:rPr>
        <w:t>Podmioty uprawnione do korzystania z środków w ramach tego priorytetu to:</w:t>
      </w:r>
    </w:p>
    <w:p w14:paraId="467D9DC1" w14:textId="55A2DD0C" w:rsidR="00EC3755" w:rsidRPr="00525086" w:rsidRDefault="00EC3755" w:rsidP="00EC3755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525086">
        <w:rPr>
          <w:rFonts w:ascii="Times New Roman" w:eastAsia="Times New Roman" w:hAnsi="Times New Roman" w:cs="Times New Roman"/>
          <w:lang w:eastAsia="pl-PL"/>
        </w:rPr>
        <w:t>CIS i KIS to jednostki prowadzone przez JST, organizacje pozarządowe, podmioty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kościelne lub spółdzielnie socjalne. Centra i Kluby Integracji Społecznej zatrudniają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kadrę odpowiedzialną za reintegrację społeczną i zawodową uczestników.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O przyznaniu statusu CIS decyduje Wojewoda, który prowadzi także rejestr tyc</w:t>
      </w:r>
      <w:r w:rsidR="007F0A25">
        <w:rPr>
          <w:rFonts w:ascii="Times New Roman" w:eastAsia="Times New Roman" w:hAnsi="Times New Roman" w:cs="Times New Roman"/>
          <w:lang w:eastAsia="pl-PL"/>
        </w:rPr>
        <w:t>h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podmiotów. Ponadto wojewoda prowadzi również rejestr KIS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CIS może prowadzić działalność wytwórczą, handlową lub usługową oraz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działalność wytwórczą w rolnictwie. W związku z tym Centrum zatrudnia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pracowników odpowiedzialnych za prowadzenie danej działalności, a ponadto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pracownika socjalnego, instruktorów zawodu oraz inne osoby prowadzące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reintegrację społeczną i zawodową.</w:t>
      </w:r>
    </w:p>
    <w:p w14:paraId="089B4FEB" w14:textId="6675AA5B" w:rsidR="00EC3755" w:rsidRPr="00525086" w:rsidRDefault="00EC3755" w:rsidP="00EC3755">
      <w:pPr>
        <w:pStyle w:val="Akapitzlist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525086">
        <w:rPr>
          <w:rFonts w:ascii="Times New Roman" w:eastAsia="Times New Roman" w:hAnsi="Times New Roman" w:cs="Times New Roman"/>
          <w:lang w:eastAsia="pl-PL"/>
        </w:rPr>
        <w:t>WTZ mogą być tworzone, przez fundacje, stowarzyszenia i inne podmioty. Działają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one w celu rehabilitacji społecznej i zawodowej osób niepełnosprawnych. Podmiot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 xml:space="preserve">prowadzący WTZ zawiera 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525086">
        <w:rPr>
          <w:rFonts w:ascii="Times New Roman" w:eastAsia="Times New Roman" w:hAnsi="Times New Roman" w:cs="Times New Roman"/>
          <w:lang w:eastAsia="pl-PL"/>
        </w:rPr>
        <w:t>z samorządem powiatu umowę regulującą między innymi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warunki i wysokość dofinansowania kosztów utworzenia i działalności warsztatu ze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środków PFRON. W WTZ zatrudnieni są psycholodzy, instruktorzy terapii zajęciowej, specjaliści do spraw rehabilitacji lub rewalidacji. Ponadto WTZ może zatrudniać: pielęgniarkę lub lekarza, pracownika socjalnego, instruktora zawodu, a także inne osoby niezbędne do prawidłowego funkcjonowania warsztatu. Pracodawcy zamierzający skorzystać z tego priorytetu powinni wykazać, że współfinansowane ze środków KFS działania zmierzające do podniesienia kompetencji pracowników związane są z ich zadaniami realizowanymi w CIS, KIS, WTZ, ZAZ, przedsiębiorstwie społecznym lub spółdzielni socjalnej.</w:t>
      </w:r>
    </w:p>
    <w:p w14:paraId="5545B425" w14:textId="6D835EDC" w:rsidR="00525086" w:rsidRDefault="00EC3755" w:rsidP="00EC3755">
      <w:pPr>
        <w:pStyle w:val="Akapitzlist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25086">
        <w:rPr>
          <w:rFonts w:ascii="Times New Roman" w:eastAsia="Times New Roman" w:hAnsi="Times New Roman" w:cs="Times New Roman"/>
          <w:lang w:eastAsia="pl-PL"/>
        </w:rPr>
        <w:t>Przedsiębiorstwa społeczne wpisane do wykazu przedsiębiorstw społecznych, który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 xml:space="preserve">zgodnie z ustawą o ekonomii społecznej prowadzony jest przez </w:t>
      </w:r>
      <w:proofErr w:type="spellStart"/>
      <w:r w:rsidRPr="00525086">
        <w:rPr>
          <w:rFonts w:ascii="Times New Roman" w:eastAsia="Times New Roman" w:hAnsi="Times New Roman" w:cs="Times New Roman"/>
          <w:lang w:eastAsia="pl-PL"/>
        </w:rPr>
        <w:t>MRiPS</w:t>
      </w:r>
      <w:proofErr w:type="spellEnd"/>
      <w:r w:rsidRPr="00525086">
        <w:rPr>
          <w:rFonts w:ascii="Times New Roman" w:eastAsia="Times New Roman" w:hAnsi="Times New Roman" w:cs="Times New Roman"/>
          <w:lang w:eastAsia="pl-PL"/>
        </w:rPr>
        <w:t xml:space="preserve"> w systemie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Rejestr Jednostek Pomocy Społecznej (RJPS), pod adresem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https://rjps.mpips.gov.pl/RJPS/RU/start.do?id_menu=59. Wykaz zawiera tylko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przedsiębiorstwa społeczne, którym status ten został nadany przez wojewodę,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odpowiedniego ze względu na siedzibę podmiotu. Nadanie statusu odbywa się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poprzez wydanie decyzji administracyjnej, po wcześniejszej dokładnej weryfikacji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spełniania przez wnioskujący podmiot warunków określonych w ustawie o ekonomii społecznej.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Z tego względu nie ma konieczności prowadzenia dodatkowej</w:t>
      </w:r>
      <w:r w:rsidR="00DE5FF3">
        <w:rPr>
          <w:rFonts w:ascii="Times New Roman" w:eastAsia="Times New Roman" w:hAnsi="Times New Roman" w:cs="Times New Roman"/>
          <w:lang w:eastAsia="pl-PL"/>
        </w:rPr>
        <w:t>.</w:t>
      </w:r>
    </w:p>
    <w:p w14:paraId="1700040A" w14:textId="1A46265A" w:rsidR="00EC3755" w:rsidRPr="00525086" w:rsidRDefault="00EC3755" w:rsidP="00EC3755">
      <w:pPr>
        <w:pStyle w:val="Akapitzlist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25086">
        <w:rPr>
          <w:rFonts w:ascii="Times New Roman" w:eastAsia="Times New Roman" w:hAnsi="Times New Roman" w:cs="Times New Roman"/>
          <w:lang w:eastAsia="pl-PL"/>
        </w:rPr>
        <w:t>weryfikacji na potrzeby ustalenia czy pracodawca aplikujący o wsparcie spełnia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przesłanki niezbędne do uzyskania tego statusu, wystarczy jedynie sprawdzić, czy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w momencie składania wniosku figuruje on w rejestrze przedsiębiorstw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społecznych. Status przedsiębiorstwa społecznego mogą uzyskać m.in. organizacje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 xml:space="preserve">pozarządowe (np. fundacje i stowarzyszenia) spółki non-profit, spółdzielnie socjalne, 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525086">
        <w:rPr>
          <w:rFonts w:ascii="Times New Roman" w:eastAsia="Times New Roman" w:hAnsi="Times New Roman" w:cs="Times New Roman"/>
          <w:lang w:eastAsia="pl-PL"/>
        </w:rPr>
        <w:t>a także kościelne osoby prawne.</w:t>
      </w:r>
    </w:p>
    <w:p w14:paraId="002694B9" w14:textId="25AC55F2" w:rsidR="00EC3755" w:rsidRPr="00525086" w:rsidRDefault="00EC3755" w:rsidP="00EC3755">
      <w:pPr>
        <w:pStyle w:val="Akapitzlist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525086">
        <w:rPr>
          <w:rFonts w:ascii="Times New Roman" w:eastAsia="Times New Roman" w:hAnsi="Times New Roman" w:cs="Times New Roman"/>
          <w:lang w:eastAsia="pl-PL"/>
        </w:rPr>
        <w:t>Spółdzielnie socjalne – to podmioty wpisane do Krajowego Rejestru Sądowego, na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tej podstawie można zweryfikować ich formę prawną. Niektóre spółdzielnie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socjalne mogą uzyskać status przedsiębiorstwa społecznego. W takiej sytuacji ich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 xml:space="preserve">uprawnienia do skorzystania ze wsparcia 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Pr="00525086">
        <w:rPr>
          <w:rFonts w:ascii="Times New Roman" w:eastAsia="Times New Roman" w:hAnsi="Times New Roman" w:cs="Times New Roman"/>
          <w:lang w:eastAsia="pl-PL"/>
        </w:rPr>
        <w:t>w ramach tego priorytetu można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potwierdzić na podstawie listy przedsiębiorstw społecznych, o której mowa</w:t>
      </w:r>
      <w:r w:rsidR="005276F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powyżej. Bez względu na to, czy spółdzielnia socjalna posiada status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przedsiębiorstwa społecznego, jest ona uprawniona do skorzystania ze środków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w ramach tego priorytet</w:t>
      </w:r>
      <w:r w:rsidR="00DE5FF3">
        <w:rPr>
          <w:rFonts w:ascii="Times New Roman" w:eastAsia="Times New Roman" w:hAnsi="Times New Roman" w:cs="Times New Roman"/>
          <w:lang w:eastAsia="pl-PL"/>
        </w:rPr>
        <w:t>.</w:t>
      </w:r>
      <w:r w:rsidR="00CE286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2B0FB2" w14:textId="591F9E73" w:rsidR="005276F2" w:rsidRPr="005276F2" w:rsidRDefault="00EC3755" w:rsidP="005276F2">
      <w:pPr>
        <w:pStyle w:val="Akapitzlist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Style w:val="markedcontent"/>
          <w:rFonts w:ascii="Times New Roman" w:hAnsi="Times New Roman" w:cs="Times New Roman"/>
        </w:rPr>
      </w:pPr>
      <w:r w:rsidRPr="00525086">
        <w:rPr>
          <w:rFonts w:ascii="Times New Roman" w:eastAsia="Times New Roman" w:hAnsi="Times New Roman" w:cs="Times New Roman"/>
          <w:lang w:eastAsia="pl-PL"/>
        </w:rPr>
        <w:t>Zakłady aktywności zawodowej – to podmioty, które mogą być tworzone przez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gminę, powiat oraz fundację, stowarzyszenie lub inną organizację społeczną, decyzję</w:t>
      </w:r>
      <w:r w:rsidR="005250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5086">
        <w:rPr>
          <w:rFonts w:ascii="Times New Roman" w:eastAsia="Times New Roman" w:hAnsi="Times New Roman" w:cs="Times New Roman"/>
          <w:lang w:eastAsia="pl-PL"/>
        </w:rPr>
        <w:t>o przyznaniu statusu zakładu aktywności zawodowej wydaje wojewoda</w:t>
      </w:r>
      <w:r w:rsidR="00433858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1" w:name="_Hlk135646472"/>
      <w:r w:rsidR="00433858" w:rsidRPr="00433858">
        <w:rPr>
          <w:rFonts w:ascii="Times New Roman" w:eastAsia="Times New Roman" w:hAnsi="Times New Roman" w:cs="Times New Roman"/>
          <w:b/>
          <w:bCs/>
          <w:lang w:eastAsia="pl-PL"/>
        </w:rPr>
        <w:t>–</w:t>
      </w:r>
      <w:r w:rsidR="00433858" w:rsidRPr="0043385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 xml:space="preserve"> oświadczenie we wniosku.</w:t>
      </w:r>
    </w:p>
    <w:bookmarkEnd w:id="1"/>
    <w:p w14:paraId="5D970C67" w14:textId="77777777" w:rsidR="00EC3755" w:rsidRDefault="00EC3755" w:rsidP="00EC3755">
      <w:pPr>
        <w:shd w:val="clear" w:color="auto" w:fill="FFFFFF" w:themeFill="background1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6B242D3A" w14:textId="77777777" w:rsidR="001F495D" w:rsidRDefault="001F495D" w:rsidP="00EC3755">
      <w:pPr>
        <w:shd w:val="clear" w:color="auto" w:fill="FFFFFF" w:themeFill="background1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0D7DE39E" w14:textId="77777777" w:rsidR="001F495D" w:rsidRDefault="001F495D" w:rsidP="00EC3755">
      <w:pPr>
        <w:shd w:val="clear" w:color="auto" w:fill="FFFFFF" w:themeFill="background1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437259C7" w14:textId="77777777" w:rsidR="001F495D" w:rsidRPr="00525086" w:rsidRDefault="001F495D" w:rsidP="00EC3755">
      <w:pPr>
        <w:shd w:val="clear" w:color="auto" w:fill="FFFFFF" w:themeFill="background1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7B94787E" w14:textId="3DFE4C59" w:rsidR="00E32EE3" w:rsidRPr="00525086" w:rsidRDefault="00E32EE3" w:rsidP="00EC3755">
      <w:pPr>
        <w:shd w:val="clear" w:color="auto" w:fill="FFFFFF" w:themeFill="background1"/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525086">
        <w:rPr>
          <w:rStyle w:val="markedcontent"/>
          <w:rFonts w:ascii="Times New Roman" w:hAnsi="Times New Roman" w:cs="Times New Roman"/>
          <w:b/>
          <w:bCs/>
        </w:rPr>
        <w:lastRenderedPageBreak/>
        <w:t>PRIORYTET B. Wsparcie kształcenia ustawicznego osób z orzeczonym stopniem niepełnosprawności.</w:t>
      </w:r>
    </w:p>
    <w:p w14:paraId="0D5B6301" w14:textId="0372EC3B" w:rsidR="00433858" w:rsidRPr="00433858" w:rsidRDefault="00EC3755" w:rsidP="00433858">
      <w:pPr>
        <w:shd w:val="clear" w:color="auto" w:fill="FFFFFF" w:themeFill="background1"/>
        <w:spacing w:after="0"/>
        <w:jc w:val="both"/>
        <w:rPr>
          <w:rStyle w:val="markedcontent"/>
          <w:rFonts w:ascii="Times New Roman" w:hAnsi="Times New Roman" w:cs="Times New Roman"/>
        </w:rPr>
      </w:pPr>
      <w:r w:rsidRPr="00433858">
        <w:rPr>
          <w:rStyle w:val="markedcontent"/>
          <w:rFonts w:ascii="Times New Roman" w:hAnsi="Times New Roman" w:cs="Times New Roman"/>
        </w:rPr>
        <w:t>Wnioskodawca składający wniosek o środki w ramach powyższego priorytetu powinien</w:t>
      </w:r>
      <w:r w:rsidR="0052508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udowodnić posiadanie przez kandydata na szkolenie orzeczenia o niepełnosprawności tj.</w:t>
      </w:r>
      <w:r w:rsidR="0052508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 xml:space="preserve">przedstawić orzeczenie </w:t>
      </w:r>
      <w:r w:rsidR="00525086" w:rsidRPr="00433858">
        <w:rPr>
          <w:rStyle w:val="markedcontent"/>
          <w:rFonts w:ascii="Times New Roman" w:hAnsi="Times New Roman" w:cs="Times New Roman"/>
        </w:rPr>
        <w:t xml:space="preserve">                                                 </w:t>
      </w:r>
      <w:r w:rsidRPr="00433858">
        <w:rPr>
          <w:rStyle w:val="markedcontent"/>
          <w:rFonts w:ascii="Times New Roman" w:hAnsi="Times New Roman" w:cs="Times New Roman"/>
        </w:rPr>
        <w:t>o niepełnosprawności kandydata na szkolenie bądź oświadczenie</w:t>
      </w:r>
      <w:r w:rsidR="0052508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o posiadaniu takiego orzeczenia.</w:t>
      </w:r>
      <w:r w:rsidRPr="00433858">
        <w:rPr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Temat szkolenia/kursu nie jest narzucony z góry. W</w:t>
      </w:r>
      <w:r w:rsidR="0052508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uzasadnieniu należy wykazać potrzebę nabycia umiejętności</w:t>
      </w:r>
      <w:r w:rsidR="00433858" w:rsidRPr="00433858">
        <w:rPr>
          <w:rStyle w:val="markedcontent"/>
          <w:rFonts w:ascii="Times New Roman" w:hAnsi="Times New Roman" w:cs="Times New Roman"/>
        </w:rPr>
        <w:t xml:space="preserve"> </w:t>
      </w:r>
      <w:r w:rsidR="00433858" w:rsidRPr="00433858">
        <w:rPr>
          <w:rFonts w:ascii="Times New Roman" w:eastAsia="Times New Roman" w:hAnsi="Times New Roman" w:cs="Times New Roman"/>
          <w:b/>
          <w:bCs/>
          <w:lang w:eastAsia="pl-PL"/>
        </w:rPr>
        <w:t>–</w:t>
      </w:r>
      <w:r w:rsidR="00433858" w:rsidRPr="0043385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 xml:space="preserve"> oświadczenie we wniosku.</w:t>
      </w:r>
    </w:p>
    <w:p w14:paraId="2A1B658F" w14:textId="77777777" w:rsidR="00EC3755" w:rsidRPr="00525086" w:rsidRDefault="00EC3755" w:rsidP="00EC3755">
      <w:pPr>
        <w:shd w:val="clear" w:color="auto" w:fill="FFFFFF" w:themeFill="background1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09DF6B85" w14:textId="12742326" w:rsidR="00E32EE3" w:rsidRDefault="00EC3755" w:rsidP="00EC3755">
      <w:pPr>
        <w:shd w:val="clear" w:color="auto" w:fill="FFFFFF" w:themeFill="background1"/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525086">
        <w:rPr>
          <w:rStyle w:val="markedcontent"/>
          <w:rFonts w:ascii="Times New Roman" w:hAnsi="Times New Roman" w:cs="Times New Roman"/>
          <w:b/>
          <w:bCs/>
        </w:rPr>
        <w:t xml:space="preserve">PRIORYTET C. </w:t>
      </w:r>
      <w:r w:rsidR="00E32EE3" w:rsidRPr="00525086">
        <w:rPr>
          <w:rStyle w:val="markedcontent"/>
          <w:rFonts w:ascii="Times New Roman" w:hAnsi="Times New Roman" w:cs="Times New Roman"/>
          <w:b/>
          <w:bCs/>
        </w:rPr>
        <w:t>Wsparcie kształcenia ustawicznego w obszarach/branżach kluczowych dla rozwoju</w:t>
      </w:r>
      <w:r w:rsidR="00525086" w:rsidRPr="00525086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="00E32EE3" w:rsidRPr="00525086">
        <w:rPr>
          <w:rStyle w:val="markedcontent"/>
          <w:rFonts w:ascii="Times New Roman" w:hAnsi="Times New Roman" w:cs="Times New Roman"/>
          <w:b/>
          <w:bCs/>
        </w:rPr>
        <w:t>powiatu/województwa wskazanych w dokumentach strategicznych/planach rozwoju.</w:t>
      </w:r>
    </w:p>
    <w:p w14:paraId="09395D53" w14:textId="77777777" w:rsidR="00433858" w:rsidRDefault="00433858" w:rsidP="00EC3755">
      <w:pPr>
        <w:shd w:val="clear" w:color="auto" w:fill="FFFFFF" w:themeFill="background1"/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bCs/>
        </w:rPr>
      </w:pPr>
    </w:p>
    <w:p w14:paraId="7D189D4B" w14:textId="5A552A72" w:rsidR="00525086" w:rsidRPr="00433858" w:rsidRDefault="00433858" w:rsidP="00EC3755">
      <w:pPr>
        <w:shd w:val="clear" w:color="auto" w:fill="FFFFFF" w:themeFill="background1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  <w:r w:rsidRPr="00433858">
        <w:rPr>
          <w:rStyle w:val="markedcontent"/>
          <w:rFonts w:ascii="Times New Roman" w:hAnsi="Times New Roman" w:cs="Times New Roman"/>
        </w:rPr>
        <w:t>Obszary/branże kluczowe, które w ramach niniejszego priorytetu wymagają szczególnego wsparcia wskazane zostały w dokumentach strategicznych/planach rozwoju powiatu sępoleńskiego:</w:t>
      </w:r>
    </w:p>
    <w:p w14:paraId="4503C069" w14:textId="31264B65" w:rsidR="00FF7AEC" w:rsidRPr="00FF7AEC" w:rsidRDefault="00FF7AEC" w:rsidP="00FF7AEC">
      <w:pPr>
        <w:pStyle w:val="Akapitzlist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Powiatowy Program Przeciwdziałania Bezrobociu, Promocji Zatrudnienia oraz Aktywizacji Lokalnego Rynku Pracy na lata 2021-2025 (dokument dostępny na stronie internetowej  </w:t>
      </w:r>
      <w:hyperlink r:id="rId6" w:history="1">
        <w:r w:rsidR="00CE2860" w:rsidRPr="00CE2860">
          <w:rPr>
            <w:rStyle w:val="Hipercze"/>
            <w:rFonts w:ascii="Times New Roman" w:hAnsi="Times New Roman" w:cs="Times New Roman"/>
          </w:rPr>
          <w:t>bip.pup.sepolno.pl</w:t>
        </w:r>
      </w:hyperlink>
      <w:r w:rsidR="00CE2860"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zakładka Programy Rynku Pracy – lata 2021-2025).</w:t>
      </w:r>
    </w:p>
    <w:p w14:paraId="3B9AC0D0" w14:textId="785773D1" w:rsidR="007B14C5" w:rsidRDefault="007B14C5" w:rsidP="007B14C5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ww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strategii jako obszary/branże wymagające szczególnego wsparcia uznano:</w:t>
      </w:r>
    </w:p>
    <w:p w14:paraId="2550492D" w14:textId="1414164C" w:rsidR="00045A14" w:rsidRDefault="007B14C5" w:rsidP="00045A14">
      <w:pPr>
        <w:shd w:val="clear" w:color="auto" w:fill="FFFFFF" w:themeFill="background1"/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045A14">
        <w:rPr>
          <w:rFonts w:ascii="Times New Roman" w:eastAsia="Times New Roman" w:hAnsi="Times New Roman" w:cs="Times New Roman"/>
          <w:lang w:eastAsia="pl-PL"/>
        </w:rPr>
        <w:t>budownictwo,</w:t>
      </w:r>
    </w:p>
    <w:p w14:paraId="08ADD9A0" w14:textId="7D432A68" w:rsidR="00045A14" w:rsidRDefault="007B14C5" w:rsidP="007B14C5">
      <w:pPr>
        <w:shd w:val="clear" w:color="auto" w:fill="FFFFFF" w:themeFill="background1"/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045A14">
        <w:rPr>
          <w:rFonts w:ascii="Times New Roman" w:eastAsia="Times New Roman" w:hAnsi="Times New Roman" w:cs="Times New Roman"/>
          <w:lang w:eastAsia="pl-PL"/>
        </w:rPr>
        <w:t>handel hurtowy i detaliczny,</w:t>
      </w:r>
    </w:p>
    <w:p w14:paraId="507E5213" w14:textId="292DC09F" w:rsidR="007B14C5" w:rsidRDefault="00045A14" w:rsidP="007B14C5">
      <w:pPr>
        <w:shd w:val="clear" w:color="auto" w:fill="FFFFFF" w:themeFill="background1"/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7B14C5">
        <w:rPr>
          <w:rFonts w:ascii="Times New Roman" w:eastAsia="Times New Roman" w:hAnsi="Times New Roman" w:cs="Times New Roman"/>
          <w:lang w:eastAsia="pl-PL"/>
        </w:rPr>
        <w:t>naprawa pojazdów samochodowych,</w:t>
      </w:r>
      <w:r>
        <w:rPr>
          <w:rFonts w:ascii="Times New Roman" w:eastAsia="Times New Roman" w:hAnsi="Times New Roman" w:cs="Times New Roman"/>
          <w:lang w:eastAsia="pl-PL"/>
        </w:rPr>
        <w:t xml:space="preserve"> włączając motocykle</w:t>
      </w:r>
    </w:p>
    <w:p w14:paraId="0D8C1912" w14:textId="04301CAE" w:rsidR="00433858" w:rsidRPr="00045A14" w:rsidRDefault="007B14C5" w:rsidP="00045A14">
      <w:pPr>
        <w:shd w:val="clear" w:color="auto" w:fill="FFFFFF" w:themeFill="background1"/>
        <w:spacing w:after="0"/>
        <w:ind w:left="709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 przetwórstwo przemysłowe</w:t>
      </w:r>
      <w:r w:rsidR="00045A14">
        <w:rPr>
          <w:rFonts w:ascii="Times New Roman" w:eastAsia="Times New Roman" w:hAnsi="Times New Roman" w:cs="Times New Roman"/>
          <w:lang w:eastAsia="pl-PL"/>
        </w:rPr>
        <w:t xml:space="preserve"> </w:t>
      </w:r>
      <w:r w:rsidR="00433858" w:rsidRPr="00433858">
        <w:rPr>
          <w:rFonts w:ascii="Times New Roman" w:eastAsia="Times New Roman" w:hAnsi="Times New Roman" w:cs="Times New Roman"/>
          <w:b/>
          <w:bCs/>
          <w:lang w:eastAsia="pl-PL"/>
        </w:rPr>
        <w:t>–</w:t>
      </w:r>
      <w:r w:rsidR="00433858" w:rsidRPr="0043385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 xml:space="preserve"> oświadczenie we wniosku.</w:t>
      </w:r>
    </w:p>
    <w:p w14:paraId="12D493D3" w14:textId="77777777" w:rsidR="00EC3755" w:rsidRPr="00525086" w:rsidRDefault="00EC3755" w:rsidP="00EC3755">
      <w:pPr>
        <w:shd w:val="clear" w:color="auto" w:fill="FFFFFF" w:themeFill="background1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5B2C769A" w14:textId="3DCF483C" w:rsidR="00E32EE3" w:rsidRPr="00525086" w:rsidRDefault="00EC3755" w:rsidP="00EC3755">
      <w:pPr>
        <w:shd w:val="clear" w:color="auto" w:fill="FFFFFF" w:themeFill="background1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  <w:r w:rsidRPr="00525086">
        <w:rPr>
          <w:rStyle w:val="markedcontent"/>
          <w:rFonts w:ascii="Times New Roman" w:hAnsi="Times New Roman" w:cs="Times New Roman"/>
          <w:b/>
          <w:bCs/>
        </w:rPr>
        <w:t xml:space="preserve">PRIORYTET D. </w:t>
      </w:r>
      <w:r w:rsidR="00E32EE3" w:rsidRPr="00525086">
        <w:rPr>
          <w:rStyle w:val="markedcontent"/>
          <w:rFonts w:ascii="Times New Roman" w:hAnsi="Times New Roman" w:cs="Times New Roman"/>
          <w:b/>
          <w:bCs/>
        </w:rPr>
        <w:t>Wsparcie kształcenia ustawicznego instruktorów praktycznej nauki zawodu bądź osób</w:t>
      </w:r>
      <w:r w:rsidR="00525086" w:rsidRPr="00525086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="00E32EE3" w:rsidRPr="00525086">
        <w:rPr>
          <w:rStyle w:val="markedcontent"/>
          <w:rFonts w:ascii="Times New Roman" w:hAnsi="Times New Roman" w:cs="Times New Roman"/>
          <w:b/>
          <w:bCs/>
        </w:rPr>
        <w:t>mających zamiar podjęcia się tego zajęcia, opiekunów praktyk zawodowych i opiekunów</w:t>
      </w:r>
      <w:r w:rsidR="00525086" w:rsidRPr="00525086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="00E32EE3" w:rsidRPr="00525086">
        <w:rPr>
          <w:rStyle w:val="markedcontent"/>
          <w:rFonts w:ascii="Times New Roman" w:hAnsi="Times New Roman" w:cs="Times New Roman"/>
          <w:b/>
          <w:bCs/>
        </w:rPr>
        <w:t>stażu uczniowskiego oraz szkoleń branżowych dla nauczycieli kształcenia zawodowego</w:t>
      </w:r>
      <w:r w:rsidR="00E32EE3" w:rsidRPr="00525086">
        <w:rPr>
          <w:rStyle w:val="markedcontent"/>
          <w:rFonts w:ascii="Times New Roman" w:hAnsi="Times New Roman" w:cs="Times New Roman"/>
        </w:rPr>
        <w:t>.</w:t>
      </w:r>
    </w:p>
    <w:p w14:paraId="0DBCE2A1" w14:textId="675B18BB" w:rsidR="00433858" w:rsidRPr="00433858" w:rsidRDefault="00525086" w:rsidP="00433858">
      <w:pPr>
        <w:shd w:val="clear" w:color="auto" w:fill="FFFFFF" w:themeFill="background1"/>
        <w:spacing w:after="0"/>
        <w:jc w:val="both"/>
        <w:rPr>
          <w:rStyle w:val="markedcontent"/>
          <w:rFonts w:ascii="Times New Roman" w:hAnsi="Times New Roman" w:cs="Times New Roman"/>
        </w:rPr>
      </w:pPr>
      <w:r w:rsidRPr="00433858">
        <w:rPr>
          <w:rStyle w:val="markedcontent"/>
          <w:rFonts w:ascii="Times New Roman" w:hAnsi="Times New Roman" w:cs="Times New Roman"/>
        </w:rPr>
        <w:t xml:space="preserve">W ramach tego priorytetu środki KFS będą mogły sfinansować obowiązkowe szkolenia branżowe nauczycieli teoretycznych przedmiotów zawodowych i nauczycieli praktycznej nauki zawodu zatrudnionych </w:t>
      </w:r>
      <w:r w:rsidR="00433858">
        <w:rPr>
          <w:rStyle w:val="markedcontent"/>
          <w:rFonts w:ascii="Times New Roman" w:hAnsi="Times New Roman" w:cs="Times New Roman"/>
        </w:rPr>
        <w:t xml:space="preserve">                                      </w:t>
      </w:r>
      <w:r w:rsidRPr="00433858">
        <w:rPr>
          <w:rStyle w:val="markedcontent"/>
          <w:rFonts w:ascii="Times New Roman" w:hAnsi="Times New Roman" w:cs="Times New Roman"/>
        </w:rPr>
        <w:t xml:space="preserve">w publicznych szkołach prowadzących kształcenie zawodowe oraz w publicznych placówkach kształcenia ustawicznego i w publicznych centrach kształcenia zawodowego – prowadzonych zarówno przez jednostki samorządu </w:t>
      </w:r>
      <w:r w:rsidR="00E61436" w:rsidRPr="00433858">
        <w:rPr>
          <w:rStyle w:val="markedcontent"/>
          <w:rFonts w:ascii="Times New Roman" w:hAnsi="Times New Roman" w:cs="Times New Roman"/>
        </w:rPr>
        <w:t>t</w:t>
      </w:r>
      <w:r w:rsidRPr="00433858">
        <w:rPr>
          <w:rStyle w:val="markedcontent"/>
          <w:rFonts w:ascii="Times New Roman" w:hAnsi="Times New Roman" w:cs="Times New Roman"/>
        </w:rPr>
        <w:t>erytorialnego jak również przez osoby fizyczn</w:t>
      </w:r>
      <w:r w:rsidR="00433858">
        <w:rPr>
          <w:rStyle w:val="markedcontent"/>
          <w:rFonts w:ascii="Times New Roman" w:hAnsi="Times New Roman" w:cs="Times New Roman"/>
        </w:rPr>
        <w:t>e</w:t>
      </w:r>
      <w:r w:rsidRPr="00433858">
        <w:rPr>
          <w:rStyle w:val="markedcontent"/>
          <w:rFonts w:ascii="Times New Roman" w:hAnsi="Times New Roman" w:cs="Times New Roman"/>
        </w:rPr>
        <w:t xml:space="preserve"> i osoby prawne niebędące jednostkami samorządu terytorialnego.</w:t>
      </w:r>
      <w:r w:rsidR="00E6143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Priorytet ten pozwala również na skorzystanie z dofinansowania do różnych form kształcenia</w:t>
      </w:r>
      <w:r w:rsidR="00E6143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ustawicznego osób, którym powierzono obowiązki instruktorów praktycznej nauki zawodu lub deklarujących chęć podjęcia się takiego zajęcia, opiekunów praktyk zawodowych</w:t>
      </w:r>
      <w:r w:rsidR="00E6143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i opiekunów stażu uczniowskiego. Grupę tę stanowią pracodawcy lub pracownicy podmiotów</w:t>
      </w:r>
      <w:r w:rsidR="00E6143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przyjmujących uczniów na staż bądź osoby prowadzące indywidualne gospodarstwa rolne.</w:t>
      </w:r>
      <w:r w:rsidR="00E6143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Definicja stażu uczniowskiego wskazana w art. 121a ust. 1 i ust. 21 ustawy Prawo oświatowe z dnia 14 grudnia 2016 określa go jako staż w rzeczywistych warunkach pracy jaki - w celu</w:t>
      </w:r>
      <w:r w:rsidR="00E6143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ułatwienia uzyskiwania doświadczenia i nabywania umiejętności praktycznych niezbędnych</w:t>
      </w:r>
      <w:r w:rsidR="00E6143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do wykonywania pracy w zawodzie, w którym kształcą się - mogą w okresie nauki odbywać</w:t>
      </w:r>
      <w:r w:rsidR="00E6143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uczniowie technikum i uczniowie branżowej szkoły I stopnia niebędący młodocianymi</w:t>
      </w:r>
      <w:r w:rsidR="00E6143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pracownikami. W czasie odbywania stażu uczniowskiego opiekę nad uczniem sprawuje</w:t>
      </w:r>
      <w:r w:rsidR="00E6143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wyznaczony przez podmiot przyjmujący na staż uczniowski opiekun stażu uczniowskiego.</w:t>
      </w:r>
      <w:r w:rsidR="00E6143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Rozporządzenie MEN z 22 lutego 2019 roku w sprawie praktycznej nauki zawodu w § 11 ust.1 określa, że praktyki zawodowe organizowane u pracodawców lub w indywidualnych</w:t>
      </w:r>
      <w:r w:rsidR="00E6143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gospodarstwach rolnych są prowadzone pod kierunkiem opiekunów praktyk zawodowych,</w:t>
      </w:r>
      <w:r w:rsidR="00E6143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którymi mogą być pracodawcy lub wyznaczeni przez nich pracownicy albo osoby prowadzące</w:t>
      </w:r>
      <w:r w:rsidR="00E61436" w:rsidRPr="00433858">
        <w:rPr>
          <w:rStyle w:val="markedcontent"/>
          <w:rFonts w:ascii="Times New Roman" w:hAnsi="Times New Roman" w:cs="Times New Roman"/>
        </w:rPr>
        <w:t xml:space="preserve"> </w:t>
      </w:r>
      <w:r w:rsidRPr="00433858">
        <w:rPr>
          <w:rStyle w:val="markedcontent"/>
          <w:rFonts w:ascii="Times New Roman" w:hAnsi="Times New Roman" w:cs="Times New Roman"/>
        </w:rPr>
        <w:t>indywidualne gospodarstwa rolne</w:t>
      </w:r>
      <w:r w:rsidR="00433858" w:rsidRPr="00433858">
        <w:rPr>
          <w:rStyle w:val="markedcontent"/>
          <w:rFonts w:ascii="Times New Roman" w:hAnsi="Times New Roman" w:cs="Times New Roman"/>
        </w:rPr>
        <w:t xml:space="preserve"> </w:t>
      </w:r>
      <w:r w:rsidR="00433858" w:rsidRPr="00433858">
        <w:rPr>
          <w:rFonts w:ascii="Times New Roman" w:eastAsia="Times New Roman" w:hAnsi="Times New Roman" w:cs="Times New Roman"/>
          <w:b/>
          <w:bCs/>
          <w:lang w:eastAsia="pl-PL"/>
        </w:rPr>
        <w:t>–</w:t>
      </w:r>
      <w:r w:rsidR="00433858" w:rsidRPr="0043385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 xml:space="preserve"> oświadczenie we wniosku.</w:t>
      </w:r>
    </w:p>
    <w:p w14:paraId="0745A7A3" w14:textId="77777777" w:rsidR="00EC3755" w:rsidRPr="00525086" w:rsidRDefault="00EC3755" w:rsidP="005276F2">
      <w:pPr>
        <w:shd w:val="clear" w:color="auto" w:fill="FFFFFF" w:themeFill="background1"/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53CECF01" w14:textId="750602FE" w:rsidR="00E32EE3" w:rsidRPr="00525086" w:rsidRDefault="00EC3755" w:rsidP="00EC3755">
      <w:pPr>
        <w:shd w:val="clear" w:color="auto" w:fill="FFFFFF" w:themeFill="background1"/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525086">
        <w:rPr>
          <w:rStyle w:val="markedcontent"/>
          <w:rFonts w:ascii="Times New Roman" w:hAnsi="Times New Roman" w:cs="Times New Roman"/>
          <w:b/>
          <w:bCs/>
        </w:rPr>
        <w:t xml:space="preserve">PRIORYTET E. </w:t>
      </w:r>
      <w:r w:rsidR="00E32EE3" w:rsidRPr="00525086">
        <w:rPr>
          <w:rStyle w:val="markedcontent"/>
          <w:rFonts w:ascii="Times New Roman" w:hAnsi="Times New Roman" w:cs="Times New Roman"/>
          <w:b/>
          <w:bCs/>
        </w:rPr>
        <w:t>Wsparcie kształcenia ustawicznego osób, które mogą udokumentować wykonywanie</w:t>
      </w:r>
      <w:r w:rsidR="00525086" w:rsidRPr="00525086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="00E32EE3" w:rsidRPr="00525086">
        <w:rPr>
          <w:rStyle w:val="markedcontent"/>
          <w:rFonts w:ascii="Times New Roman" w:hAnsi="Times New Roman" w:cs="Times New Roman"/>
          <w:b/>
          <w:bCs/>
        </w:rPr>
        <w:t>przez co najmniej 15 lat prac w szczególnych warunkach lub o szczególnym charakterze,</w:t>
      </w:r>
      <w:r w:rsidR="00E32EE3" w:rsidRPr="00525086">
        <w:rPr>
          <w:rFonts w:ascii="Times New Roman" w:hAnsi="Times New Roman" w:cs="Times New Roman"/>
          <w:b/>
          <w:bCs/>
        </w:rPr>
        <w:t xml:space="preserve"> </w:t>
      </w:r>
      <w:r w:rsidR="00E32EE3" w:rsidRPr="00525086">
        <w:rPr>
          <w:rStyle w:val="markedcontent"/>
          <w:rFonts w:ascii="Times New Roman" w:hAnsi="Times New Roman" w:cs="Times New Roman"/>
          <w:b/>
          <w:bCs/>
        </w:rPr>
        <w:t>a którym nie</w:t>
      </w:r>
      <w:r w:rsidR="00E32EE3" w:rsidRPr="00525086">
        <w:rPr>
          <w:rStyle w:val="markedcontent"/>
          <w:b/>
          <w:bCs/>
        </w:rPr>
        <w:t xml:space="preserve"> </w:t>
      </w:r>
      <w:r w:rsidR="00E32EE3" w:rsidRPr="00525086">
        <w:rPr>
          <w:rStyle w:val="markedcontent"/>
          <w:rFonts w:ascii="Times New Roman" w:hAnsi="Times New Roman" w:cs="Times New Roman"/>
          <w:b/>
          <w:bCs/>
        </w:rPr>
        <w:t>przysługuje prawo do emerytury pomostowej.</w:t>
      </w:r>
    </w:p>
    <w:p w14:paraId="3297A8AD" w14:textId="77FCD145" w:rsidR="004018B3" w:rsidRPr="005276F2" w:rsidRDefault="005276F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433858">
        <w:rPr>
          <w:rStyle w:val="markedcontent"/>
          <w:rFonts w:ascii="Times New Roman" w:hAnsi="Times New Roman" w:cs="Times New Roman"/>
        </w:rPr>
        <w:t xml:space="preserve">Priorytet ten promuje działania wobec osób pracujących w warunkach niszczących zdrowie i w szczególności powinien objąć osoby, które nie mają prawa do emerytury pomostowej(w stosunku do lat poprzednich nie ma tu żadnych zmian).Wykaz prac w szczególnych warunkach stanowi załącznik nr 1, a prac o szczególnym charakterze - załącznik nr 2 do ustawy z dnia 19 grudnia 2008 roku o emeryturach pomostowych (Dz. U.                   z 2008 Nr 237, poz. 1656 z </w:t>
      </w:r>
      <w:proofErr w:type="spellStart"/>
      <w:r w:rsidRPr="00433858">
        <w:rPr>
          <w:rStyle w:val="markedcontent"/>
          <w:rFonts w:ascii="Times New Roman" w:hAnsi="Times New Roman" w:cs="Times New Roman"/>
        </w:rPr>
        <w:t>późn</w:t>
      </w:r>
      <w:proofErr w:type="spellEnd"/>
      <w:r w:rsidRPr="00433858">
        <w:rPr>
          <w:rStyle w:val="markedcontent"/>
          <w:rFonts w:ascii="Times New Roman" w:hAnsi="Times New Roman" w:cs="Times New Roman"/>
        </w:rPr>
        <w:t>. zm.</w:t>
      </w:r>
      <w:r w:rsidR="00433858" w:rsidRPr="00433858">
        <w:rPr>
          <w:rFonts w:ascii="Times New Roman" w:eastAsia="Times New Roman" w:hAnsi="Times New Roman" w:cs="Times New Roman"/>
          <w:b/>
          <w:bCs/>
          <w:lang w:eastAsia="pl-PL"/>
        </w:rPr>
        <w:t xml:space="preserve"> –</w:t>
      </w:r>
      <w:r w:rsidR="00433858" w:rsidRPr="0043385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 xml:space="preserve"> oświadczenie we wniosku.</w:t>
      </w:r>
      <w:bookmarkEnd w:id="0"/>
    </w:p>
    <w:sectPr w:rsidR="004018B3" w:rsidRPr="005276F2" w:rsidSect="006B7D6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6CFE8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D9AA3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77C3B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5050A9"/>
    <w:multiLevelType w:val="hybridMultilevel"/>
    <w:tmpl w:val="A22034E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B5ED7"/>
    <w:multiLevelType w:val="hybridMultilevel"/>
    <w:tmpl w:val="045A2A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9FD3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0B420C4"/>
    <w:multiLevelType w:val="hybridMultilevel"/>
    <w:tmpl w:val="34AC1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FD17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7CE1573"/>
    <w:multiLevelType w:val="hybridMultilevel"/>
    <w:tmpl w:val="20FCBE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74C24"/>
    <w:multiLevelType w:val="hybridMultilevel"/>
    <w:tmpl w:val="DA8E21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654902">
    <w:abstractNumId w:val="0"/>
  </w:num>
  <w:num w:numId="2" w16cid:durableId="116485048">
    <w:abstractNumId w:val="1"/>
  </w:num>
  <w:num w:numId="3" w16cid:durableId="1228303172">
    <w:abstractNumId w:val="7"/>
  </w:num>
  <w:num w:numId="4" w16cid:durableId="1568808664">
    <w:abstractNumId w:val="2"/>
  </w:num>
  <w:num w:numId="5" w16cid:durableId="1938052061">
    <w:abstractNumId w:val="5"/>
  </w:num>
  <w:num w:numId="6" w16cid:durableId="932976984">
    <w:abstractNumId w:val="8"/>
  </w:num>
  <w:num w:numId="7" w16cid:durableId="1803109732">
    <w:abstractNumId w:val="3"/>
  </w:num>
  <w:num w:numId="8" w16cid:durableId="712851731">
    <w:abstractNumId w:val="4"/>
  </w:num>
  <w:num w:numId="9" w16cid:durableId="77755385">
    <w:abstractNumId w:val="9"/>
  </w:num>
  <w:num w:numId="10" w16cid:durableId="959723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49"/>
    <w:rsid w:val="00045A14"/>
    <w:rsid w:val="000F64DE"/>
    <w:rsid w:val="00104C4A"/>
    <w:rsid w:val="001459C8"/>
    <w:rsid w:val="001D4A6E"/>
    <w:rsid w:val="001F495D"/>
    <w:rsid w:val="0026130E"/>
    <w:rsid w:val="002C6E18"/>
    <w:rsid w:val="002D6F3A"/>
    <w:rsid w:val="00360B90"/>
    <w:rsid w:val="004018B3"/>
    <w:rsid w:val="00433858"/>
    <w:rsid w:val="00433AA9"/>
    <w:rsid w:val="004B43FD"/>
    <w:rsid w:val="00503ED0"/>
    <w:rsid w:val="00504792"/>
    <w:rsid w:val="00525086"/>
    <w:rsid w:val="005276F2"/>
    <w:rsid w:val="00622C13"/>
    <w:rsid w:val="006B7D6E"/>
    <w:rsid w:val="00781E4B"/>
    <w:rsid w:val="007B14C5"/>
    <w:rsid w:val="007D3286"/>
    <w:rsid w:val="007F0A25"/>
    <w:rsid w:val="00814498"/>
    <w:rsid w:val="008D3204"/>
    <w:rsid w:val="00923C45"/>
    <w:rsid w:val="00A7558F"/>
    <w:rsid w:val="00AB559B"/>
    <w:rsid w:val="00B073AF"/>
    <w:rsid w:val="00B23682"/>
    <w:rsid w:val="00BC1C36"/>
    <w:rsid w:val="00C76587"/>
    <w:rsid w:val="00C84F49"/>
    <w:rsid w:val="00CE2860"/>
    <w:rsid w:val="00DE5FF3"/>
    <w:rsid w:val="00E32EE3"/>
    <w:rsid w:val="00E61436"/>
    <w:rsid w:val="00E9026F"/>
    <w:rsid w:val="00EC3755"/>
    <w:rsid w:val="00F938F6"/>
    <w:rsid w:val="00FB7235"/>
    <w:rsid w:val="00FB78BB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8E2A"/>
  <w15:chartTrackingRefBased/>
  <w15:docId w15:val="{46186428-235A-48DC-8657-C02AFE90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3204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32EE3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32EE3"/>
  </w:style>
  <w:style w:type="character" w:customStyle="1" w:styleId="markedcontent">
    <w:name w:val="markedcontent"/>
    <w:basedOn w:val="Domylnaczcionkaakapitu"/>
    <w:rsid w:val="00E32EE3"/>
  </w:style>
  <w:style w:type="character" w:styleId="Hipercze">
    <w:name w:val="Hyperlink"/>
    <w:basedOn w:val="Domylnaczcionkaakapitu"/>
    <w:uiPriority w:val="99"/>
    <w:unhideWhenUsed/>
    <w:rsid w:val="004338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385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28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pup.sepol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F12F-2DA1-405F-B7FA-5373190A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2004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Szmelter Renata</dc:creator>
  <cp:keywords/>
  <dc:description/>
  <cp:lastModifiedBy>Renata Szmelter</cp:lastModifiedBy>
  <cp:revision>26</cp:revision>
  <cp:lastPrinted>2023-05-22T12:18:00Z</cp:lastPrinted>
  <dcterms:created xsi:type="dcterms:W3CDTF">2023-01-04T11:39:00Z</dcterms:created>
  <dcterms:modified xsi:type="dcterms:W3CDTF">2023-09-06T09:20:00Z</dcterms:modified>
</cp:coreProperties>
</file>